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D5" w:rsidRPr="006E611C" w:rsidRDefault="00643BD5" w:rsidP="00B06737">
      <w:pPr>
        <w:jc w:val="both"/>
        <w:rPr>
          <w:b/>
          <w:bCs/>
          <w:sz w:val="22"/>
          <w:szCs w:val="22"/>
        </w:rPr>
      </w:pPr>
      <w:r w:rsidRPr="006E611C">
        <w:rPr>
          <w:b/>
          <w:bCs/>
          <w:sz w:val="22"/>
          <w:szCs w:val="22"/>
        </w:rPr>
        <w:t xml:space="preserve">PART A: EXPLANATORY NOTES AS PER </w:t>
      </w:r>
      <w:r w:rsidR="00601394">
        <w:rPr>
          <w:b/>
          <w:bCs/>
          <w:sz w:val="22"/>
          <w:szCs w:val="22"/>
        </w:rPr>
        <w:t>M</w:t>
      </w:r>
      <w:r w:rsidRPr="006E611C">
        <w:rPr>
          <w:b/>
          <w:bCs/>
          <w:sz w:val="22"/>
          <w:szCs w:val="22"/>
        </w:rPr>
        <w:t>FRS 134</w:t>
      </w:r>
    </w:p>
    <w:p w:rsidR="00643BD5" w:rsidRPr="006E611C" w:rsidRDefault="00643BD5" w:rsidP="0084005C">
      <w:pPr>
        <w:jc w:val="both"/>
        <w:rPr>
          <w:b/>
          <w:bCs/>
          <w:sz w:val="22"/>
          <w:szCs w:val="22"/>
        </w:rPr>
      </w:pPr>
    </w:p>
    <w:p w:rsidR="00643BD5" w:rsidRPr="006E611C" w:rsidRDefault="00643BD5" w:rsidP="008A18FC">
      <w:pPr>
        <w:ind w:left="36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Basis of preparation </w:t>
      </w:r>
    </w:p>
    <w:p w:rsidR="00643BD5" w:rsidRPr="006E611C" w:rsidRDefault="00643BD5" w:rsidP="008A18FC">
      <w:pPr>
        <w:pStyle w:val="BodyTextIndent"/>
        <w:ind w:left="1080"/>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 xml:space="preserve">The interim financial statements are unaudited and have been prepared in accordance with the requirements of </w:t>
      </w:r>
      <w:r w:rsidR="001D258E" w:rsidRPr="006E611C">
        <w:rPr>
          <w:sz w:val="22"/>
          <w:szCs w:val="22"/>
        </w:rPr>
        <w:t>M</w:t>
      </w:r>
      <w:r w:rsidRPr="006E611C">
        <w:rPr>
          <w:sz w:val="22"/>
          <w:szCs w:val="22"/>
        </w:rPr>
        <w:t xml:space="preserve">FRS 134: Interim Financial Reporting and Paragraph 9.22 and Part </w:t>
      </w:r>
      <w:proofErr w:type="gramStart"/>
      <w:r w:rsidRPr="006E611C">
        <w:rPr>
          <w:sz w:val="22"/>
          <w:szCs w:val="22"/>
        </w:rPr>
        <w:t>A</w:t>
      </w:r>
      <w:proofErr w:type="gramEnd"/>
      <w:r w:rsidRPr="006E611C">
        <w:rPr>
          <w:sz w:val="22"/>
          <w:szCs w:val="22"/>
        </w:rPr>
        <w:t xml:space="preserve"> of Appendix 9B of the Listing Requirements of Bursa Malaysia Securities Berhad ("Bursa Securities"). </w:t>
      </w:r>
    </w:p>
    <w:p w:rsidR="00643BD5" w:rsidRPr="006E611C" w:rsidRDefault="00643BD5" w:rsidP="008A18FC">
      <w:pPr>
        <w:pStyle w:val="BodyTextIndent"/>
        <w:ind w:left="1080"/>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 xml:space="preserve">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w:t>
      </w:r>
      <w:r w:rsidR="00863730" w:rsidRPr="006E611C">
        <w:rPr>
          <w:sz w:val="22"/>
          <w:szCs w:val="22"/>
        </w:rPr>
        <w:t>2011</w:t>
      </w:r>
      <w:r w:rsidRPr="006E611C">
        <w:rPr>
          <w:sz w:val="22"/>
          <w:szCs w:val="22"/>
        </w:rPr>
        <w:t>. The explanatory notes attached to the interim financial statements provide an explanation of events and transactions that are significant to an understanding of the changes in the financial position and performance of the Group.</w:t>
      </w:r>
    </w:p>
    <w:p w:rsidR="00643BD5" w:rsidRPr="006E611C" w:rsidRDefault="00643BD5" w:rsidP="008A18FC">
      <w:pPr>
        <w:pStyle w:val="BodyTextIndent"/>
        <w:ind w:left="1080"/>
        <w:jc w:val="both"/>
        <w:rPr>
          <w:sz w:val="22"/>
          <w:szCs w:val="22"/>
        </w:rPr>
      </w:pPr>
    </w:p>
    <w:p w:rsidR="006E611C" w:rsidRPr="006E611C" w:rsidRDefault="00643BD5" w:rsidP="006E611C">
      <w:pPr>
        <w:pStyle w:val="BodyTextIndent"/>
        <w:ind w:left="1080"/>
        <w:jc w:val="both"/>
        <w:rPr>
          <w:sz w:val="22"/>
          <w:szCs w:val="22"/>
        </w:rPr>
      </w:pPr>
      <w:r w:rsidRPr="006E611C">
        <w:rPr>
          <w:sz w:val="22"/>
          <w:szCs w:val="22"/>
        </w:rPr>
        <w:t>The accounting principles and bases used are consistent with those previously adopted in the preparation of the financial statements of CSC Steel Holdings Berhad (“CHB”), and its subsidiary companies (“Group”)</w:t>
      </w:r>
      <w:r w:rsidR="009902FA">
        <w:rPr>
          <w:sz w:val="22"/>
          <w:szCs w:val="22"/>
        </w:rPr>
        <w:t>.</w:t>
      </w:r>
    </w:p>
    <w:p w:rsidR="006E611C" w:rsidRPr="006E611C" w:rsidRDefault="006E611C" w:rsidP="006E611C">
      <w:pPr>
        <w:adjustRightInd w:val="0"/>
        <w:ind w:left="720"/>
        <w:jc w:val="both"/>
        <w:rPr>
          <w:color w:val="000000"/>
          <w:sz w:val="22"/>
          <w:szCs w:val="22"/>
        </w:rPr>
      </w:pPr>
    </w:p>
    <w:p w:rsidR="00643BD5" w:rsidRPr="006E611C" w:rsidRDefault="009902FA" w:rsidP="009902FA">
      <w:pPr>
        <w:ind w:left="1080"/>
        <w:jc w:val="both"/>
        <w:rPr>
          <w:sz w:val="22"/>
          <w:szCs w:val="22"/>
        </w:rPr>
      </w:pPr>
      <w:r>
        <w:rPr>
          <w:color w:val="000000"/>
          <w:sz w:val="22"/>
          <w:szCs w:val="22"/>
        </w:rPr>
        <w:t xml:space="preserve">Commencing January 1, 2012 the Group has adopted Malaysia Accounting Standard Board approved accounting framework and applied </w:t>
      </w:r>
      <w:r w:rsidR="006E611C" w:rsidRPr="006E611C">
        <w:rPr>
          <w:color w:val="000000"/>
          <w:sz w:val="22"/>
          <w:szCs w:val="22"/>
        </w:rPr>
        <w:t xml:space="preserve">MFRS 1 </w:t>
      </w:r>
      <w:r w:rsidR="006E611C" w:rsidRPr="006E611C">
        <w:rPr>
          <w:i/>
          <w:color w:val="000000"/>
          <w:sz w:val="22"/>
          <w:szCs w:val="22"/>
        </w:rPr>
        <w:t>First-time Adoption of Malaysian Financial Reporting Standards</w:t>
      </w:r>
      <w:r w:rsidR="006E611C" w:rsidRPr="006E611C">
        <w:rPr>
          <w:color w:val="000000"/>
          <w:sz w:val="22"/>
          <w:szCs w:val="22"/>
        </w:rPr>
        <w:t xml:space="preserve"> (MFRS 1).</w:t>
      </w:r>
      <w:r>
        <w:rPr>
          <w:color w:val="000000"/>
          <w:sz w:val="22"/>
          <w:szCs w:val="22"/>
        </w:rPr>
        <w:t xml:space="preserve"> </w:t>
      </w:r>
      <w:r w:rsidR="00643BD5" w:rsidRPr="006E611C">
        <w:rPr>
          <w:sz w:val="22"/>
          <w:szCs w:val="22"/>
        </w:rPr>
        <w:t>T</w:t>
      </w:r>
      <w:r w:rsidR="006E611C" w:rsidRPr="006E611C">
        <w:rPr>
          <w:sz w:val="22"/>
          <w:szCs w:val="22"/>
        </w:rPr>
        <w:t>he adoption of the M</w:t>
      </w:r>
      <w:r w:rsidR="00643BD5" w:rsidRPr="006E611C">
        <w:rPr>
          <w:sz w:val="22"/>
          <w:szCs w:val="22"/>
        </w:rPr>
        <w:t xml:space="preserve">FRS does not have significant financial impact on the interim financial statements of CHB and the Group. </w:t>
      </w:r>
    </w:p>
    <w:p w:rsidR="00643BD5" w:rsidRPr="006E611C" w:rsidRDefault="00643BD5" w:rsidP="008A18FC">
      <w:pPr>
        <w:pStyle w:val="BodyTextIndent"/>
        <w:ind w:left="1080"/>
        <w:jc w:val="both"/>
        <w:rPr>
          <w:sz w:val="22"/>
          <w:szCs w:val="22"/>
        </w:rPr>
      </w:pPr>
    </w:p>
    <w:p w:rsidR="00643BD5" w:rsidRPr="006E611C" w:rsidRDefault="00643BD5" w:rsidP="008A18FC">
      <w:pPr>
        <w:numPr>
          <w:ilvl w:val="0"/>
          <w:numId w:val="1"/>
        </w:numPr>
        <w:jc w:val="both"/>
        <w:rPr>
          <w:b/>
          <w:bCs/>
          <w:sz w:val="22"/>
          <w:szCs w:val="22"/>
        </w:rPr>
      </w:pPr>
      <w:r w:rsidRPr="006E611C">
        <w:rPr>
          <w:b/>
          <w:bCs/>
          <w:sz w:val="22"/>
          <w:szCs w:val="22"/>
        </w:rPr>
        <w:t>Qualification of Annual Financial Statements</w:t>
      </w:r>
    </w:p>
    <w:p w:rsidR="00643BD5" w:rsidRPr="006E611C" w:rsidRDefault="00643BD5" w:rsidP="008A18FC">
      <w:pPr>
        <w:ind w:left="1080"/>
        <w:jc w:val="both"/>
        <w:rPr>
          <w:b/>
          <w:bCs/>
          <w:sz w:val="22"/>
          <w:szCs w:val="22"/>
        </w:rPr>
      </w:pPr>
    </w:p>
    <w:p w:rsidR="00643BD5" w:rsidRPr="006E611C" w:rsidRDefault="00643BD5" w:rsidP="008A18FC">
      <w:pPr>
        <w:pStyle w:val="BodyTextIndent"/>
        <w:ind w:left="1080"/>
        <w:jc w:val="both"/>
        <w:rPr>
          <w:sz w:val="22"/>
          <w:szCs w:val="22"/>
        </w:rPr>
      </w:pPr>
      <w:r w:rsidRPr="006E611C">
        <w:rPr>
          <w:sz w:val="22"/>
          <w:szCs w:val="22"/>
        </w:rPr>
        <w:t>There has not been any qualification made by the auditors on the annual financial statements of the Group for the finan</w:t>
      </w:r>
      <w:r w:rsidR="00863730" w:rsidRPr="006E611C">
        <w:rPr>
          <w:sz w:val="22"/>
          <w:szCs w:val="22"/>
        </w:rPr>
        <w:t>cial year ended 31 December 2011</w:t>
      </w:r>
      <w:r w:rsidRPr="006E611C">
        <w:rPr>
          <w:sz w:val="22"/>
          <w:szCs w:val="22"/>
        </w:rPr>
        <w:t>.</w:t>
      </w:r>
    </w:p>
    <w:p w:rsidR="00643BD5" w:rsidRPr="006E611C" w:rsidRDefault="00643BD5" w:rsidP="008A18FC">
      <w:pPr>
        <w:pStyle w:val="BodyTextIndent2"/>
        <w:ind w:left="0"/>
        <w:jc w:val="both"/>
        <w:rPr>
          <w:b w:val="0"/>
          <w:bCs w:val="0"/>
          <w:sz w:val="22"/>
          <w:szCs w:val="22"/>
        </w:rPr>
      </w:pPr>
    </w:p>
    <w:p w:rsidR="00643BD5" w:rsidRPr="006E611C" w:rsidRDefault="00643BD5" w:rsidP="008A18FC">
      <w:pPr>
        <w:pStyle w:val="BodyTextIndent2"/>
        <w:numPr>
          <w:ilvl w:val="0"/>
          <w:numId w:val="1"/>
        </w:numPr>
        <w:jc w:val="both"/>
        <w:rPr>
          <w:sz w:val="22"/>
          <w:szCs w:val="22"/>
        </w:rPr>
      </w:pPr>
      <w:r w:rsidRPr="006E611C">
        <w:rPr>
          <w:sz w:val="22"/>
          <w:szCs w:val="22"/>
        </w:rPr>
        <w:t>Seasonal and cyclical factors</w:t>
      </w:r>
    </w:p>
    <w:p w:rsidR="00643BD5" w:rsidRPr="006E611C" w:rsidRDefault="00643BD5" w:rsidP="008A18FC">
      <w:pPr>
        <w:ind w:left="1080"/>
        <w:jc w:val="both"/>
        <w:rPr>
          <w:sz w:val="22"/>
          <w:szCs w:val="22"/>
        </w:rPr>
      </w:pPr>
    </w:p>
    <w:p w:rsidR="00643BD5" w:rsidRDefault="00643BD5" w:rsidP="008A18FC">
      <w:pPr>
        <w:ind w:left="1080"/>
        <w:jc w:val="both"/>
        <w:rPr>
          <w:sz w:val="22"/>
          <w:szCs w:val="22"/>
        </w:rPr>
      </w:pPr>
      <w:r w:rsidRPr="006E611C">
        <w:rPr>
          <w:sz w:val="22"/>
          <w:szCs w:val="22"/>
        </w:rPr>
        <w:t>The Group’s business operation results were not materially affected by any major seasonal or cyclical factors.</w:t>
      </w:r>
    </w:p>
    <w:p w:rsidR="00601394" w:rsidRPr="006E611C" w:rsidRDefault="00601394"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Unusual nature and amounts of items affecting assets, liabilities, equity, net income or cash flows</w:t>
      </w:r>
    </w:p>
    <w:p w:rsidR="00643BD5" w:rsidRPr="006E611C" w:rsidRDefault="00643BD5" w:rsidP="008A18FC">
      <w:pPr>
        <w:pStyle w:val="BodyTextIndent"/>
        <w:ind w:left="1080"/>
        <w:jc w:val="both"/>
        <w:rPr>
          <w:sz w:val="22"/>
          <w:szCs w:val="22"/>
        </w:rPr>
      </w:pPr>
    </w:p>
    <w:p w:rsidR="00643BD5" w:rsidRPr="006E611C" w:rsidRDefault="00643BD5" w:rsidP="008A18FC">
      <w:pPr>
        <w:ind w:left="1080"/>
        <w:jc w:val="both"/>
        <w:rPr>
          <w:b/>
          <w:bCs/>
          <w:sz w:val="22"/>
          <w:szCs w:val="22"/>
        </w:rPr>
      </w:pPr>
      <w:r w:rsidRPr="006E611C">
        <w:rPr>
          <w:sz w:val="22"/>
          <w:szCs w:val="22"/>
        </w:rPr>
        <w:t>There were no items of unusual nature and amount affecting assets, liabilities, equity, net income or cash flows.</w:t>
      </w:r>
      <w:r w:rsidRPr="006E611C">
        <w:rPr>
          <w:b/>
          <w:bCs/>
          <w:sz w:val="22"/>
          <w:szCs w:val="22"/>
        </w:rPr>
        <w:t xml:space="preserve"> </w:t>
      </w:r>
    </w:p>
    <w:p w:rsidR="00643BD5" w:rsidRPr="006E611C" w:rsidRDefault="00643BD5" w:rsidP="008A18FC">
      <w:pPr>
        <w:ind w:left="1080"/>
        <w:jc w:val="both"/>
        <w:rPr>
          <w:b/>
          <w:bCs/>
          <w:sz w:val="22"/>
          <w:szCs w:val="22"/>
        </w:rPr>
      </w:pPr>
    </w:p>
    <w:p w:rsidR="00643BD5" w:rsidRPr="006E611C" w:rsidRDefault="00643BD5"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 Material changes in estimates</w:t>
      </w:r>
    </w:p>
    <w:p w:rsidR="00643BD5" w:rsidRPr="006E611C" w:rsidRDefault="00643BD5" w:rsidP="008A18FC">
      <w:pPr>
        <w:ind w:left="1080"/>
        <w:jc w:val="both"/>
        <w:rPr>
          <w:b/>
          <w:bCs/>
          <w:sz w:val="22"/>
          <w:szCs w:val="22"/>
        </w:rPr>
      </w:pPr>
    </w:p>
    <w:p w:rsidR="00643BD5" w:rsidRPr="006E611C" w:rsidRDefault="00643BD5" w:rsidP="00D57ECF">
      <w:pPr>
        <w:ind w:left="1080"/>
        <w:jc w:val="both"/>
        <w:rPr>
          <w:sz w:val="22"/>
          <w:szCs w:val="22"/>
        </w:rPr>
      </w:pPr>
      <w:r w:rsidRPr="006E611C">
        <w:rPr>
          <w:sz w:val="22"/>
          <w:szCs w:val="22"/>
        </w:rPr>
        <w:t>There w</w:t>
      </w:r>
      <w:r w:rsidR="005E0047">
        <w:rPr>
          <w:sz w:val="22"/>
          <w:szCs w:val="22"/>
        </w:rPr>
        <w:t>as</w:t>
      </w:r>
      <w:r w:rsidRPr="006E611C">
        <w:rPr>
          <w:sz w:val="22"/>
          <w:szCs w:val="22"/>
        </w:rPr>
        <w:t xml:space="preserve"> no material changes in estimates of amounts reported in the current quarter under review.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pStyle w:val="BodyTextIndent3"/>
        <w:numPr>
          <w:ilvl w:val="0"/>
          <w:numId w:val="1"/>
        </w:numPr>
        <w:jc w:val="both"/>
        <w:rPr>
          <w:sz w:val="22"/>
          <w:szCs w:val="22"/>
        </w:rPr>
      </w:pPr>
      <w:r w:rsidRPr="006E611C">
        <w:rPr>
          <w:sz w:val="22"/>
          <w:szCs w:val="22"/>
        </w:rPr>
        <w:t>Issuances and repayment of debt and equity securities</w:t>
      </w:r>
      <w:r w:rsidRPr="006E611C">
        <w:rPr>
          <w:sz w:val="22"/>
          <w:szCs w:val="22"/>
        </w:rPr>
        <w:tab/>
      </w:r>
    </w:p>
    <w:p w:rsidR="00643BD5" w:rsidRPr="006E611C" w:rsidRDefault="00643BD5" w:rsidP="008A18FC">
      <w:pPr>
        <w:pStyle w:val="BodyTextIndent3"/>
        <w:ind w:left="360" w:firstLine="0"/>
        <w:jc w:val="both"/>
        <w:rPr>
          <w:sz w:val="22"/>
          <w:szCs w:val="22"/>
        </w:rPr>
      </w:pPr>
    </w:p>
    <w:p w:rsidR="00643BD5" w:rsidRPr="006E611C" w:rsidRDefault="00643BD5" w:rsidP="008A18FC">
      <w:pPr>
        <w:pStyle w:val="BodyText"/>
        <w:ind w:left="360" w:firstLine="720"/>
        <w:jc w:val="both"/>
        <w:rPr>
          <w:bCs/>
          <w:i w:val="0"/>
          <w:iCs w:val="0"/>
          <w:sz w:val="22"/>
          <w:szCs w:val="22"/>
        </w:rPr>
      </w:pPr>
      <w:r w:rsidRPr="006E611C">
        <w:rPr>
          <w:bCs/>
          <w:i w:val="0"/>
          <w:sz w:val="22"/>
          <w:szCs w:val="22"/>
        </w:rPr>
        <w:t>There were no issuance and repayment of debt and equity securities during the quarter under review.</w:t>
      </w:r>
      <w:r w:rsidRPr="006E611C">
        <w:rPr>
          <w:bCs/>
          <w:i w:val="0"/>
          <w:iCs w:val="0"/>
          <w:sz w:val="22"/>
          <w:szCs w:val="22"/>
        </w:rPr>
        <w:t xml:space="preserve">                                                </w:t>
      </w:r>
    </w:p>
    <w:p w:rsidR="00643BD5" w:rsidRPr="006E611C" w:rsidRDefault="00643BD5" w:rsidP="008A18FC">
      <w:pPr>
        <w:pStyle w:val="BodyText"/>
        <w:ind w:firstLine="360"/>
        <w:jc w:val="both"/>
        <w:rPr>
          <w:b/>
          <w:bCs/>
          <w:i w:val="0"/>
          <w:iCs w:val="0"/>
          <w:sz w:val="22"/>
          <w:szCs w:val="22"/>
        </w:rPr>
      </w:pPr>
      <w:r w:rsidRPr="006E611C">
        <w:rPr>
          <w:bCs/>
          <w:i w:val="0"/>
          <w:iCs w:val="0"/>
          <w:sz w:val="22"/>
          <w:szCs w:val="22"/>
        </w:rPr>
        <w:t xml:space="preserve">             </w:t>
      </w:r>
    </w:p>
    <w:p w:rsidR="00643BD5" w:rsidRPr="006E611C" w:rsidRDefault="00643BD5" w:rsidP="008A18FC">
      <w:pPr>
        <w:numPr>
          <w:ilvl w:val="0"/>
          <w:numId w:val="2"/>
        </w:numPr>
        <w:jc w:val="both"/>
        <w:rPr>
          <w:b/>
          <w:bCs/>
          <w:sz w:val="22"/>
          <w:szCs w:val="22"/>
        </w:rPr>
      </w:pPr>
      <w:r w:rsidRPr="006E611C">
        <w:rPr>
          <w:b/>
          <w:bCs/>
          <w:sz w:val="22"/>
          <w:szCs w:val="22"/>
        </w:rPr>
        <w:lastRenderedPageBreak/>
        <w:t>Dividend Paid</w:t>
      </w:r>
      <w:r w:rsidRPr="006E611C">
        <w:rPr>
          <w:b/>
          <w:bCs/>
          <w:sz w:val="22"/>
          <w:szCs w:val="22"/>
        </w:rPr>
        <w:tab/>
      </w:r>
    </w:p>
    <w:p w:rsidR="00643BD5" w:rsidRPr="006E611C" w:rsidRDefault="00643BD5" w:rsidP="000202BF">
      <w:pPr>
        <w:pStyle w:val="BodyTextIndent"/>
        <w:jc w:val="both"/>
        <w:rPr>
          <w:sz w:val="22"/>
          <w:szCs w:val="22"/>
        </w:rPr>
      </w:pPr>
    </w:p>
    <w:p w:rsidR="00643BD5" w:rsidRPr="006E611C" w:rsidRDefault="002C24D4" w:rsidP="002C24D4">
      <w:pPr>
        <w:pStyle w:val="BodyTextIndent"/>
        <w:ind w:left="1080"/>
        <w:jc w:val="both"/>
        <w:rPr>
          <w:sz w:val="22"/>
          <w:szCs w:val="22"/>
        </w:rPr>
      </w:pPr>
      <w:r>
        <w:rPr>
          <w:sz w:val="22"/>
          <w:szCs w:val="22"/>
        </w:rPr>
        <w:t xml:space="preserve">During the quarter under review a final single tier system of dividend of 5% or 5 </w:t>
      </w:r>
      <w:proofErr w:type="spellStart"/>
      <w:r>
        <w:rPr>
          <w:sz w:val="22"/>
          <w:szCs w:val="22"/>
        </w:rPr>
        <w:t>sen</w:t>
      </w:r>
      <w:proofErr w:type="spellEnd"/>
      <w:r>
        <w:rPr>
          <w:sz w:val="22"/>
          <w:szCs w:val="22"/>
        </w:rPr>
        <w:t xml:space="preserve"> per share and a special single tier system of dividend of 2% or 2 </w:t>
      </w:r>
      <w:proofErr w:type="spellStart"/>
      <w:r>
        <w:rPr>
          <w:sz w:val="22"/>
          <w:szCs w:val="22"/>
        </w:rPr>
        <w:t>sen</w:t>
      </w:r>
      <w:proofErr w:type="spellEnd"/>
      <w:r>
        <w:rPr>
          <w:sz w:val="22"/>
          <w:szCs w:val="22"/>
        </w:rPr>
        <w:t xml:space="preserve"> per share for the financial year ended 2011 were paid on 11</w:t>
      </w:r>
      <w:r w:rsidRPr="002C24D4">
        <w:rPr>
          <w:sz w:val="22"/>
          <w:szCs w:val="22"/>
          <w:vertAlign w:val="superscript"/>
        </w:rPr>
        <w:t>th</w:t>
      </w:r>
      <w:r>
        <w:rPr>
          <w:sz w:val="22"/>
          <w:szCs w:val="22"/>
        </w:rPr>
        <w:t xml:space="preserve"> July 2012 to the Company’s shareholders whose names appeared on the Register of Members at the close of business on 29</w:t>
      </w:r>
      <w:r w:rsidRPr="002C24D4">
        <w:rPr>
          <w:sz w:val="22"/>
          <w:szCs w:val="22"/>
          <w:vertAlign w:val="superscript"/>
        </w:rPr>
        <w:t>th</w:t>
      </w:r>
      <w:r>
        <w:rPr>
          <w:sz w:val="22"/>
          <w:szCs w:val="22"/>
        </w:rPr>
        <w:t xml:space="preserve"> June 2012. </w:t>
      </w:r>
    </w:p>
    <w:p w:rsidR="00643BD5" w:rsidRPr="006E611C" w:rsidRDefault="00643BD5" w:rsidP="000202BF">
      <w:pPr>
        <w:pStyle w:val="BodyTextIndent"/>
        <w:jc w:val="both"/>
        <w:rPr>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A8.</w:t>
      </w:r>
      <w:r w:rsidRPr="006E611C">
        <w:rPr>
          <w:b/>
          <w:bCs/>
          <w:sz w:val="22"/>
          <w:szCs w:val="22"/>
        </w:rPr>
        <w:tab/>
        <w:t>Segment information</w:t>
      </w:r>
    </w:p>
    <w:p w:rsidR="00643BD5" w:rsidRPr="006E611C" w:rsidRDefault="00643BD5" w:rsidP="008A18FC">
      <w:pPr>
        <w:tabs>
          <w:tab w:val="left" w:pos="1080"/>
        </w:tabs>
        <w:ind w:left="360"/>
        <w:jc w:val="both"/>
        <w:rPr>
          <w:b/>
          <w:bCs/>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b/>
      </w:r>
      <w:r w:rsidRPr="006E611C">
        <w:rPr>
          <w:sz w:val="22"/>
          <w:szCs w:val="22"/>
        </w:rPr>
        <w:t>Segmental information in respect of the Group’s business segments is as follows:-</w:t>
      </w:r>
    </w:p>
    <w:p w:rsidR="00643BD5" w:rsidRPr="006E611C" w:rsidRDefault="00643BD5" w:rsidP="008A18FC">
      <w:pPr>
        <w:tabs>
          <w:tab w:val="left" w:pos="1080"/>
        </w:tabs>
        <w:ind w:left="1080"/>
        <w:jc w:val="both"/>
        <w:rPr>
          <w:sz w:val="22"/>
          <w:szCs w:val="22"/>
        </w:rPr>
      </w:pPr>
    </w:p>
    <w:bookmarkStart w:id="0" w:name="_MON_1396439693"/>
    <w:bookmarkEnd w:id="0"/>
    <w:bookmarkStart w:id="1" w:name="_MON_1396707253"/>
    <w:bookmarkEnd w:id="1"/>
    <w:p w:rsidR="00643BD5" w:rsidRPr="006E611C" w:rsidRDefault="00FE7F4F" w:rsidP="008A18FC">
      <w:pPr>
        <w:tabs>
          <w:tab w:val="left" w:pos="1080"/>
        </w:tabs>
        <w:ind w:left="1080"/>
        <w:jc w:val="both"/>
        <w:rPr>
          <w:b/>
          <w:bCs/>
          <w:sz w:val="22"/>
          <w:szCs w:val="22"/>
        </w:rPr>
      </w:pPr>
      <w:r w:rsidRPr="006E611C">
        <w:rPr>
          <w:b/>
          <w:bCs/>
          <w:sz w:val="22"/>
          <w:szCs w:val="22"/>
        </w:rPr>
        <w:object w:dxaOrig="8019" w:dyaOrig="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75pt;height:158.25pt" o:ole="" fillcolor="window">
            <v:imagedata r:id="rId7" o:title=""/>
          </v:shape>
          <o:OLEObject Type="Embed" ProgID="Excel.Sheet.8" ShapeID="_x0000_i1025" DrawAspect="Content" ObjectID="_1413951605" r:id="rId8"/>
        </w:object>
      </w:r>
    </w:p>
    <w:p w:rsidR="00643BD5" w:rsidRPr="006E611C" w:rsidRDefault="00643BD5" w:rsidP="005155AF">
      <w:pPr>
        <w:tabs>
          <w:tab w:val="left" w:pos="1080"/>
        </w:tabs>
        <w:jc w:val="both"/>
        <w:rPr>
          <w:bCs/>
          <w:sz w:val="22"/>
          <w:szCs w:val="22"/>
        </w:rPr>
      </w:pPr>
    </w:p>
    <w:p w:rsidR="00643BD5" w:rsidRPr="006E611C" w:rsidRDefault="00643BD5" w:rsidP="008A18FC">
      <w:pPr>
        <w:tabs>
          <w:tab w:val="left" w:pos="1080"/>
        </w:tabs>
        <w:ind w:left="1080"/>
        <w:jc w:val="both"/>
        <w:rPr>
          <w:bCs/>
          <w:sz w:val="22"/>
          <w:szCs w:val="22"/>
        </w:rPr>
      </w:pPr>
      <w:r w:rsidRPr="006E611C">
        <w:rPr>
          <w:bCs/>
          <w:sz w:val="22"/>
          <w:szCs w:val="22"/>
        </w:rPr>
        <w:t>*Steel coils</w:t>
      </w:r>
      <w:r w:rsidRPr="006E611C">
        <w:rPr>
          <w:bCs/>
          <w:sz w:val="22"/>
          <w:szCs w:val="22"/>
        </w:rPr>
        <w:tab/>
        <w:t xml:space="preserve">– cold rolled, </w:t>
      </w:r>
      <w:proofErr w:type="spellStart"/>
      <w:r w:rsidRPr="006E611C">
        <w:rPr>
          <w:bCs/>
          <w:sz w:val="22"/>
          <w:szCs w:val="22"/>
        </w:rPr>
        <w:t>galvani</w:t>
      </w:r>
      <w:r w:rsidR="00ED0FDF">
        <w:rPr>
          <w:bCs/>
          <w:sz w:val="22"/>
          <w:szCs w:val="22"/>
        </w:rPr>
        <w:t>s</w:t>
      </w:r>
      <w:r w:rsidRPr="006E611C">
        <w:rPr>
          <w:bCs/>
          <w:sz w:val="22"/>
          <w:szCs w:val="22"/>
        </w:rPr>
        <w:t>ed</w:t>
      </w:r>
      <w:proofErr w:type="spellEnd"/>
      <w:r w:rsidRPr="006E611C">
        <w:rPr>
          <w:bCs/>
          <w:sz w:val="22"/>
          <w:szCs w:val="22"/>
        </w:rPr>
        <w:t xml:space="preserve"> &amp; pre-painted </w:t>
      </w:r>
      <w:proofErr w:type="spellStart"/>
      <w:r w:rsidRPr="006E611C">
        <w:rPr>
          <w:bCs/>
          <w:sz w:val="22"/>
          <w:szCs w:val="22"/>
        </w:rPr>
        <w:t>galvanised</w:t>
      </w:r>
      <w:proofErr w:type="spellEnd"/>
      <w:r w:rsidRPr="006E611C">
        <w:rPr>
          <w:bCs/>
          <w:sz w:val="22"/>
          <w:szCs w:val="22"/>
        </w:rPr>
        <w:t xml:space="preserve"> steel coils</w:t>
      </w:r>
    </w:p>
    <w:p w:rsidR="00643BD5" w:rsidRPr="006E611C" w:rsidRDefault="00643BD5" w:rsidP="008A18FC">
      <w:pPr>
        <w:tabs>
          <w:tab w:val="left" w:pos="1080"/>
        </w:tabs>
        <w:ind w:left="1080"/>
        <w:jc w:val="both"/>
        <w:rPr>
          <w:bCs/>
          <w:sz w:val="22"/>
          <w:szCs w:val="22"/>
        </w:rPr>
      </w:pPr>
    </w:p>
    <w:p w:rsidR="00643BD5" w:rsidRPr="006E611C" w:rsidRDefault="00643BD5" w:rsidP="006D59E7">
      <w:pPr>
        <w:jc w:val="both"/>
        <w:rPr>
          <w:b/>
          <w:bCs/>
          <w:sz w:val="22"/>
          <w:szCs w:val="22"/>
        </w:rPr>
      </w:pPr>
    </w:p>
    <w:p w:rsidR="00643BD5" w:rsidRPr="006E611C" w:rsidRDefault="00643BD5" w:rsidP="008A18FC">
      <w:pPr>
        <w:ind w:left="1080" w:hanging="720"/>
        <w:jc w:val="both"/>
        <w:rPr>
          <w:b/>
          <w:bCs/>
          <w:sz w:val="22"/>
          <w:szCs w:val="22"/>
        </w:rPr>
      </w:pPr>
      <w:r w:rsidRPr="006E611C">
        <w:rPr>
          <w:b/>
          <w:bCs/>
          <w:sz w:val="22"/>
          <w:szCs w:val="22"/>
        </w:rPr>
        <w:t>A9.</w:t>
      </w:r>
      <w:r w:rsidRPr="006E611C">
        <w:rPr>
          <w:b/>
          <w:bCs/>
          <w:sz w:val="22"/>
          <w:szCs w:val="22"/>
        </w:rPr>
        <w:tab/>
        <w:t>Valuation of property, plant and equipment</w:t>
      </w:r>
    </w:p>
    <w:p w:rsidR="00643BD5" w:rsidRPr="006E611C" w:rsidRDefault="00643BD5" w:rsidP="008A18FC">
      <w:pPr>
        <w:jc w:val="both"/>
        <w:rPr>
          <w:b/>
          <w:bCs/>
          <w:sz w:val="22"/>
          <w:szCs w:val="22"/>
        </w:rPr>
      </w:pPr>
    </w:p>
    <w:p w:rsidR="00643BD5" w:rsidRPr="006E611C" w:rsidRDefault="00643BD5" w:rsidP="008A18FC">
      <w:pPr>
        <w:ind w:left="1080"/>
        <w:jc w:val="both"/>
        <w:rPr>
          <w:sz w:val="22"/>
          <w:szCs w:val="22"/>
        </w:rPr>
      </w:pPr>
      <w:r w:rsidRPr="006E611C">
        <w:rPr>
          <w:sz w:val="22"/>
          <w:szCs w:val="22"/>
        </w:rPr>
        <w:t>The property, plant and equipment are stated at cost less accumulated depreciation and impairment losses except for freehold land which</w:t>
      </w:r>
      <w:r w:rsidRPr="006E611C">
        <w:rPr>
          <w:bCs/>
          <w:sz w:val="22"/>
          <w:szCs w:val="22"/>
        </w:rPr>
        <w:t xml:space="preserve"> is stated at cost. </w:t>
      </w:r>
      <w:r w:rsidRPr="006E611C">
        <w:rPr>
          <w:sz w:val="22"/>
          <w:szCs w:val="22"/>
        </w:rPr>
        <w:t>There was no revaluation of property, plant and equipment for the current quarter and financial year to date.</w:t>
      </w:r>
    </w:p>
    <w:p w:rsidR="008272AA" w:rsidRDefault="008272AA" w:rsidP="008A18FC">
      <w:pPr>
        <w:pStyle w:val="BodyTextIndent3"/>
        <w:ind w:firstLine="0"/>
        <w:jc w:val="both"/>
        <w:rPr>
          <w:b w:val="0"/>
          <w:bCs w:val="0"/>
          <w:sz w:val="22"/>
          <w:szCs w:val="22"/>
        </w:rPr>
      </w:pPr>
    </w:p>
    <w:p w:rsidR="008272AA" w:rsidRPr="006E611C" w:rsidRDefault="008272AA" w:rsidP="008A18FC">
      <w:pPr>
        <w:pStyle w:val="BodyTextIndent3"/>
        <w:ind w:firstLine="0"/>
        <w:jc w:val="both"/>
        <w:rPr>
          <w:b w:val="0"/>
          <w:b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A10.</w:t>
      </w:r>
      <w:r w:rsidRPr="006E611C">
        <w:rPr>
          <w:b/>
          <w:bCs/>
          <w:sz w:val="22"/>
          <w:szCs w:val="22"/>
        </w:rPr>
        <w:tab/>
        <w:t>Material events subsequent to the end of the interim period</w:t>
      </w:r>
    </w:p>
    <w:p w:rsidR="00643BD5" w:rsidRPr="006E611C" w:rsidRDefault="00643BD5" w:rsidP="008A18FC">
      <w:pPr>
        <w:pStyle w:val="BodyText"/>
        <w:ind w:left="1080"/>
        <w:jc w:val="both"/>
        <w:rPr>
          <w:i w:val="0"/>
          <w:iCs w:val="0"/>
          <w:sz w:val="22"/>
          <w:szCs w:val="22"/>
        </w:rPr>
      </w:pPr>
    </w:p>
    <w:p w:rsidR="00643BD5" w:rsidRPr="006E611C" w:rsidRDefault="00643BD5" w:rsidP="008A18FC">
      <w:pPr>
        <w:pStyle w:val="BodyText"/>
        <w:ind w:left="1080" w:hanging="720"/>
        <w:jc w:val="both"/>
        <w:rPr>
          <w:i w:val="0"/>
          <w:sz w:val="22"/>
          <w:szCs w:val="22"/>
        </w:rPr>
      </w:pPr>
      <w:r w:rsidRPr="006E611C">
        <w:rPr>
          <w:i w:val="0"/>
          <w:sz w:val="22"/>
          <w:szCs w:val="22"/>
        </w:rPr>
        <w:tab/>
      </w:r>
      <w:r w:rsidR="00ED0FDF" w:rsidRPr="00FB1F32">
        <w:rPr>
          <w:i w:val="0"/>
          <w:sz w:val="22"/>
          <w:szCs w:val="22"/>
        </w:rPr>
        <w:t>There w</w:t>
      </w:r>
      <w:r w:rsidR="00ED0FDF">
        <w:rPr>
          <w:i w:val="0"/>
          <w:sz w:val="22"/>
          <w:szCs w:val="22"/>
        </w:rPr>
        <w:t>as</w:t>
      </w:r>
      <w:r w:rsidR="00ED0FDF" w:rsidRPr="00FB1F32">
        <w:rPr>
          <w:i w:val="0"/>
          <w:sz w:val="22"/>
          <w:szCs w:val="22"/>
        </w:rPr>
        <w:t xml:space="preserve"> no material event subsequent to the end of the current quarter under review</w:t>
      </w:r>
      <w:r w:rsidR="00747672">
        <w:rPr>
          <w:i w:val="0"/>
          <w:sz w:val="22"/>
          <w:szCs w:val="22"/>
        </w:rPr>
        <w:t xml:space="preserve"> </w:t>
      </w: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8A18FC">
      <w:pPr>
        <w:pStyle w:val="BodyText"/>
        <w:jc w:val="both"/>
        <w:rPr>
          <w:b/>
          <w:bCs/>
          <w:i w:val="0"/>
          <w:i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A11.</w:t>
      </w:r>
      <w:r w:rsidRPr="006E611C">
        <w:rPr>
          <w:b/>
          <w:bCs/>
          <w:sz w:val="22"/>
          <w:szCs w:val="22"/>
        </w:rPr>
        <w:tab/>
        <w:t>Changes in the composition of the Group</w:t>
      </w:r>
    </w:p>
    <w:p w:rsidR="00643BD5" w:rsidRPr="006E611C" w:rsidRDefault="00643BD5" w:rsidP="008C15D3">
      <w:pPr>
        <w:jc w:val="both"/>
        <w:rPr>
          <w:sz w:val="22"/>
          <w:szCs w:val="22"/>
        </w:rPr>
      </w:pPr>
    </w:p>
    <w:p w:rsidR="0036383F" w:rsidRPr="006E611C" w:rsidRDefault="0036383F" w:rsidP="0036383F">
      <w:pPr>
        <w:ind w:left="1080"/>
        <w:jc w:val="both"/>
        <w:rPr>
          <w:sz w:val="22"/>
          <w:szCs w:val="22"/>
        </w:rPr>
      </w:pPr>
      <w:r w:rsidRPr="006E611C">
        <w:rPr>
          <w:sz w:val="22"/>
          <w:szCs w:val="22"/>
        </w:rPr>
        <w:t>There were no changes in the composition of the Group during the current quarter under review.</w:t>
      </w:r>
    </w:p>
    <w:p w:rsidR="00643BD5" w:rsidRDefault="00643BD5" w:rsidP="00350347">
      <w:pPr>
        <w:autoSpaceDE/>
        <w:autoSpaceDN/>
        <w:rPr>
          <w:sz w:val="22"/>
          <w:szCs w:val="22"/>
        </w:rPr>
      </w:pPr>
    </w:p>
    <w:p w:rsidR="00753EE1" w:rsidRPr="006E611C" w:rsidRDefault="00753EE1" w:rsidP="00350347">
      <w:pPr>
        <w:autoSpaceDE/>
        <w:autoSpaceDN/>
        <w:rPr>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A12.</w:t>
      </w:r>
      <w:r w:rsidRPr="006E611C">
        <w:rPr>
          <w:b/>
          <w:bCs/>
          <w:sz w:val="22"/>
          <w:szCs w:val="22"/>
        </w:rPr>
        <w:tab/>
        <w:t>Changes in contingent liabilities</w:t>
      </w:r>
    </w:p>
    <w:p w:rsidR="00643BD5" w:rsidRPr="006E611C" w:rsidRDefault="00643BD5" w:rsidP="008A18FC">
      <w:pPr>
        <w:jc w:val="both"/>
        <w:rPr>
          <w:sz w:val="22"/>
          <w:szCs w:val="22"/>
        </w:rPr>
      </w:pPr>
    </w:p>
    <w:p w:rsidR="00AD1949" w:rsidRDefault="00D57BD3" w:rsidP="003251C8">
      <w:pPr>
        <w:pStyle w:val="BodyText"/>
        <w:ind w:left="1080"/>
        <w:jc w:val="both"/>
        <w:rPr>
          <w:i w:val="0"/>
          <w:sz w:val="22"/>
          <w:szCs w:val="22"/>
        </w:rPr>
      </w:pPr>
      <w:r>
        <w:rPr>
          <w:i w:val="0"/>
          <w:sz w:val="22"/>
          <w:szCs w:val="22"/>
        </w:rPr>
        <w:t xml:space="preserve">CSC </w:t>
      </w:r>
      <w:r w:rsidR="00ED0FDF">
        <w:rPr>
          <w:i w:val="0"/>
          <w:sz w:val="22"/>
          <w:szCs w:val="22"/>
        </w:rPr>
        <w:t xml:space="preserve">Steel </w:t>
      </w:r>
      <w:proofErr w:type="spellStart"/>
      <w:r w:rsidR="00ED0FDF">
        <w:rPr>
          <w:i w:val="0"/>
          <w:sz w:val="22"/>
          <w:szCs w:val="22"/>
        </w:rPr>
        <w:t>Sdn</w:t>
      </w:r>
      <w:proofErr w:type="spellEnd"/>
      <w:r w:rsidR="00ED0FDF">
        <w:rPr>
          <w:i w:val="0"/>
          <w:sz w:val="22"/>
          <w:szCs w:val="22"/>
        </w:rPr>
        <w:t xml:space="preserve"> </w:t>
      </w:r>
      <w:proofErr w:type="spellStart"/>
      <w:r w:rsidR="00ED0FDF">
        <w:rPr>
          <w:i w:val="0"/>
          <w:sz w:val="22"/>
          <w:szCs w:val="22"/>
        </w:rPr>
        <w:t>Bhd</w:t>
      </w:r>
      <w:proofErr w:type="spellEnd"/>
      <w:r w:rsidR="00ED0FDF">
        <w:rPr>
          <w:i w:val="0"/>
          <w:sz w:val="22"/>
          <w:szCs w:val="22"/>
        </w:rPr>
        <w:t>, a wholly owned subsi</w:t>
      </w:r>
      <w:r w:rsidR="00D14AE8">
        <w:rPr>
          <w:i w:val="0"/>
          <w:sz w:val="22"/>
          <w:szCs w:val="22"/>
        </w:rPr>
        <w:t xml:space="preserve">diary company of the Group, had in the second quarter of 2012 </w:t>
      </w:r>
      <w:r w:rsidR="00E827D7">
        <w:rPr>
          <w:i w:val="0"/>
          <w:sz w:val="22"/>
          <w:szCs w:val="22"/>
        </w:rPr>
        <w:t xml:space="preserve">submitted an Appeal to the Ministry of Finance under Section 14A of the Customs Act 1967 (‘the Act’) for full remission of customs duty of </w:t>
      </w:r>
      <w:r w:rsidR="00ED0FDF">
        <w:rPr>
          <w:i w:val="0"/>
          <w:sz w:val="22"/>
          <w:szCs w:val="22"/>
        </w:rPr>
        <w:t>RM8</w:t>
      </w:r>
      <w:proofErr w:type="gramStart"/>
      <w:r w:rsidR="00ED0FDF">
        <w:rPr>
          <w:i w:val="0"/>
          <w:sz w:val="22"/>
          <w:szCs w:val="22"/>
        </w:rPr>
        <w:t>,258,789.69</w:t>
      </w:r>
      <w:proofErr w:type="gramEnd"/>
      <w:r w:rsidR="00ED0FDF">
        <w:rPr>
          <w:i w:val="0"/>
          <w:sz w:val="22"/>
          <w:szCs w:val="22"/>
        </w:rPr>
        <w:t xml:space="preserve"> </w:t>
      </w:r>
      <w:r w:rsidR="00AD1949">
        <w:rPr>
          <w:i w:val="0"/>
          <w:sz w:val="22"/>
          <w:szCs w:val="22"/>
        </w:rPr>
        <w:t xml:space="preserve">imposed by Customs Malacca for alleged contravention of the conditions of duty exemption approval for </w:t>
      </w:r>
      <w:r w:rsidR="00ED0FDF">
        <w:rPr>
          <w:i w:val="0"/>
          <w:sz w:val="22"/>
          <w:szCs w:val="22"/>
        </w:rPr>
        <w:t xml:space="preserve">CSC Steel </w:t>
      </w:r>
      <w:proofErr w:type="spellStart"/>
      <w:r w:rsidR="00ED0FDF">
        <w:rPr>
          <w:i w:val="0"/>
          <w:sz w:val="22"/>
          <w:szCs w:val="22"/>
        </w:rPr>
        <w:t>Sdn</w:t>
      </w:r>
      <w:proofErr w:type="spellEnd"/>
      <w:r w:rsidR="00ED0FDF">
        <w:rPr>
          <w:i w:val="0"/>
          <w:sz w:val="22"/>
          <w:szCs w:val="22"/>
        </w:rPr>
        <w:t xml:space="preserve"> </w:t>
      </w:r>
      <w:proofErr w:type="spellStart"/>
      <w:r w:rsidR="00ED0FDF">
        <w:rPr>
          <w:i w:val="0"/>
          <w:sz w:val="22"/>
          <w:szCs w:val="22"/>
        </w:rPr>
        <w:t>Bhd</w:t>
      </w:r>
      <w:r w:rsidR="00AD1949">
        <w:rPr>
          <w:i w:val="0"/>
          <w:sz w:val="22"/>
          <w:szCs w:val="22"/>
        </w:rPr>
        <w:t>’s</w:t>
      </w:r>
      <w:proofErr w:type="spellEnd"/>
      <w:r w:rsidR="00AD1949">
        <w:rPr>
          <w:i w:val="0"/>
          <w:sz w:val="22"/>
          <w:szCs w:val="22"/>
        </w:rPr>
        <w:t xml:space="preserve"> importation of raw material from November 2009 to March 2010. The Appeal is still pending.</w:t>
      </w:r>
    </w:p>
    <w:p w:rsidR="00643BD5" w:rsidRPr="006E611C" w:rsidRDefault="00643BD5" w:rsidP="008A18FC">
      <w:pPr>
        <w:pStyle w:val="BodyText"/>
        <w:jc w:val="both"/>
        <w:rPr>
          <w:b/>
          <w:bCs/>
          <w:i w:val="0"/>
          <w:iCs w:val="0"/>
          <w:sz w:val="22"/>
          <w:szCs w:val="22"/>
        </w:rPr>
      </w:pPr>
      <w:r w:rsidRPr="006E611C">
        <w:rPr>
          <w:b/>
          <w:bCs/>
          <w:i w:val="0"/>
          <w:iCs w:val="0"/>
          <w:sz w:val="22"/>
          <w:szCs w:val="22"/>
        </w:rPr>
        <w:lastRenderedPageBreak/>
        <w:t xml:space="preserve">      A13.     Capital commitments</w:t>
      </w:r>
    </w:p>
    <w:p w:rsidR="00643BD5" w:rsidRPr="006E611C" w:rsidRDefault="00643BD5" w:rsidP="008A18FC">
      <w:pPr>
        <w:pStyle w:val="BodyText"/>
        <w:ind w:left="1080" w:hanging="720"/>
        <w:jc w:val="both"/>
        <w:rPr>
          <w:i w:val="0"/>
          <w:iCs w:val="0"/>
          <w:sz w:val="22"/>
          <w:szCs w:val="22"/>
        </w:rPr>
      </w:pPr>
      <w:r w:rsidRPr="006E611C">
        <w:rPr>
          <w:sz w:val="22"/>
          <w:szCs w:val="22"/>
        </w:rPr>
        <w:tab/>
        <w:t xml:space="preserve"> </w:t>
      </w:r>
    </w:p>
    <w:tbl>
      <w:tblPr>
        <w:tblW w:w="0" w:type="auto"/>
        <w:tblInd w:w="1080" w:type="dxa"/>
        <w:tblLook w:val="01E0"/>
      </w:tblPr>
      <w:tblGrid>
        <w:gridCol w:w="3708"/>
        <w:gridCol w:w="1260"/>
      </w:tblGrid>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r w:rsidRPr="006E611C">
              <w:rPr>
                <w:iCs/>
                <w:sz w:val="22"/>
                <w:szCs w:val="22"/>
              </w:rPr>
              <w:t>RM’000</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and contracted for</w:t>
            </w:r>
          </w:p>
        </w:tc>
        <w:tc>
          <w:tcPr>
            <w:tcW w:w="1260" w:type="dxa"/>
          </w:tcPr>
          <w:p w:rsidR="00643BD5" w:rsidRPr="006E611C" w:rsidRDefault="00113372" w:rsidP="00FE7F4F">
            <w:pPr>
              <w:widowControl w:val="0"/>
              <w:tabs>
                <w:tab w:val="left" w:pos="1080"/>
              </w:tabs>
              <w:jc w:val="center"/>
              <w:rPr>
                <w:rFonts w:eastAsia="Times New Roman"/>
                <w:sz w:val="22"/>
                <w:szCs w:val="22"/>
              </w:rPr>
            </w:pPr>
            <w:r w:rsidRPr="006E611C">
              <w:rPr>
                <w:rFonts w:eastAsia="Times New Roman"/>
                <w:iCs/>
                <w:sz w:val="22"/>
                <w:szCs w:val="22"/>
              </w:rPr>
              <w:t xml:space="preserve">      </w:t>
            </w:r>
            <w:r w:rsidR="00FE7F4F">
              <w:rPr>
                <w:rFonts w:eastAsia="Times New Roman"/>
                <w:iCs/>
                <w:sz w:val="22"/>
                <w:szCs w:val="22"/>
              </w:rPr>
              <w:t>3</w:t>
            </w:r>
            <w:r w:rsidR="0036383F" w:rsidRPr="006E611C">
              <w:rPr>
                <w:rFonts w:eastAsia="Times New Roman"/>
                <w:iCs/>
                <w:sz w:val="22"/>
                <w:szCs w:val="22"/>
              </w:rPr>
              <w:t>,</w:t>
            </w:r>
            <w:r w:rsidR="00FE7F4F">
              <w:rPr>
                <w:rFonts w:eastAsia="Times New Roman"/>
                <w:iCs/>
                <w:sz w:val="22"/>
                <w:szCs w:val="22"/>
              </w:rPr>
              <w:t>787</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but not contracted for</w:t>
            </w:r>
          </w:p>
        </w:tc>
        <w:tc>
          <w:tcPr>
            <w:tcW w:w="1260" w:type="dxa"/>
          </w:tcPr>
          <w:p w:rsidR="00643BD5" w:rsidRPr="006E611C" w:rsidRDefault="00643BD5" w:rsidP="00FE7F4F">
            <w:pPr>
              <w:widowControl w:val="0"/>
              <w:tabs>
                <w:tab w:val="left" w:pos="1080"/>
              </w:tabs>
              <w:jc w:val="center"/>
              <w:rPr>
                <w:rFonts w:eastAsia="Times New Roman"/>
                <w:sz w:val="22"/>
                <w:szCs w:val="22"/>
              </w:rPr>
            </w:pPr>
            <w:r w:rsidRPr="006E611C">
              <w:rPr>
                <w:iCs/>
                <w:sz w:val="22"/>
                <w:szCs w:val="22"/>
              </w:rPr>
              <w:t xml:space="preserve">    </w:t>
            </w:r>
            <w:r w:rsidR="00205F35">
              <w:rPr>
                <w:iCs/>
                <w:sz w:val="22"/>
                <w:szCs w:val="22"/>
              </w:rPr>
              <w:t>19</w:t>
            </w:r>
            <w:r w:rsidR="0036383F" w:rsidRPr="006E611C">
              <w:rPr>
                <w:iCs/>
                <w:sz w:val="22"/>
                <w:szCs w:val="22"/>
              </w:rPr>
              <w:t>,</w:t>
            </w:r>
            <w:r w:rsidR="00FE7F4F">
              <w:rPr>
                <w:iCs/>
                <w:sz w:val="22"/>
                <w:szCs w:val="22"/>
              </w:rPr>
              <w:t>001</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bottom w:val="single" w:sz="4" w:space="0" w:color="auto"/>
            </w:tcBorders>
          </w:tcPr>
          <w:p w:rsidR="00643BD5" w:rsidRPr="006E611C" w:rsidRDefault="00643BD5" w:rsidP="00295F0B">
            <w:pPr>
              <w:widowControl w:val="0"/>
              <w:tabs>
                <w:tab w:val="left" w:pos="1080"/>
              </w:tabs>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top w:val="single" w:sz="4" w:space="0" w:color="auto"/>
              <w:bottom w:val="double" w:sz="4" w:space="0" w:color="auto"/>
            </w:tcBorders>
          </w:tcPr>
          <w:p w:rsidR="00643BD5" w:rsidRPr="006E611C" w:rsidRDefault="00113372" w:rsidP="00FE7F4F">
            <w:pPr>
              <w:widowControl w:val="0"/>
              <w:tabs>
                <w:tab w:val="left" w:pos="1080"/>
              </w:tabs>
              <w:rPr>
                <w:rFonts w:eastAsia="Times New Roman"/>
                <w:sz w:val="22"/>
                <w:szCs w:val="22"/>
              </w:rPr>
            </w:pPr>
            <w:r w:rsidRPr="006E611C">
              <w:rPr>
                <w:rFonts w:eastAsia="Times New Roman"/>
                <w:sz w:val="22"/>
                <w:szCs w:val="22"/>
              </w:rPr>
              <w:t xml:space="preserve">      </w:t>
            </w:r>
            <w:r w:rsidR="0036383F" w:rsidRPr="006E611C">
              <w:rPr>
                <w:rFonts w:eastAsia="Times New Roman"/>
                <w:sz w:val="22"/>
                <w:szCs w:val="22"/>
              </w:rPr>
              <w:t>2</w:t>
            </w:r>
            <w:r w:rsidR="00FE7F4F">
              <w:rPr>
                <w:rFonts w:eastAsia="Times New Roman"/>
                <w:sz w:val="22"/>
                <w:szCs w:val="22"/>
              </w:rPr>
              <w:t>2</w:t>
            </w:r>
            <w:r w:rsidR="0036383F" w:rsidRPr="006E611C">
              <w:rPr>
                <w:rFonts w:eastAsia="Times New Roman"/>
                <w:sz w:val="22"/>
                <w:szCs w:val="22"/>
              </w:rPr>
              <w:t>,7</w:t>
            </w:r>
            <w:r w:rsidR="00FE7F4F">
              <w:rPr>
                <w:rFonts w:eastAsia="Times New Roman"/>
                <w:sz w:val="22"/>
                <w:szCs w:val="22"/>
              </w:rPr>
              <w:t>88</w:t>
            </w:r>
          </w:p>
        </w:tc>
      </w:tr>
      <w:tr w:rsidR="00643BD5" w:rsidRPr="006E611C" w:rsidTr="00567D27">
        <w:tc>
          <w:tcPr>
            <w:tcW w:w="3708" w:type="dxa"/>
          </w:tcPr>
          <w:p w:rsidR="00643BD5" w:rsidRDefault="00643BD5" w:rsidP="008A18FC">
            <w:pPr>
              <w:widowControl w:val="0"/>
              <w:tabs>
                <w:tab w:val="left" w:pos="1080"/>
              </w:tabs>
              <w:jc w:val="both"/>
              <w:rPr>
                <w:rFonts w:eastAsia="Times New Roman"/>
                <w:sz w:val="22"/>
                <w:szCs w:val="22"/>
              </w:rPr>
            </w:pPr>
          </w:p>
          <w:p w:rsidR="00B36208" w:rsidRPr="006E611C" w:rsidRDefault="00B36208" w:rsidP="008A18FC">
            <w:pPr>
              <w:widowControl w:val="0"/>
              <w:tabs>
                <w:tab w:val="left" w:pos="1080"/>
              </w:tabs>
              <w:jc w:val="both"/>
              <w:rPr>
                <w:rFonts w:eastAsia="Times New Roman"/>
                <w:sz w:val="22"/>
                <w:szCs w:val="22"/>
              </w:rPr>
            </w:pPr>
          </w:p>
        </w:tc>
        <w:tc>
          <w:tcPr>
            <w:tcW w:w="1260" w:type="dxa"/>
            <w:tcBorders>
              <w:top w:val="double" w:sz="4" w:space="0" w:color="auto"/>
            </w:tcBorders>
          </w:tcPr>
          <w:p w:rsidR="00643BD5" w:rsidRPr="006E611C" w:rsidRDefault="00643BD5" w:rsidP="008A18FC">
            <w:pPr>
              <w:widowControl w:val="0"/>
              <w:tabs>
                <w:tab w:val="left" w:pos="1080"/>
              </w:tabs>
              <w:jc w:val="both"/>
              <w:rPr>
                <w:rFonts w:eastAsia="Times New Roman"/>
                <w:sz w:val="22"/>
                <w:szCs w:val="22"/>
              </w:rPr>
            </w:pPr>
          </w:p>
        </w:tc>
      </w:tr>
    </w:tbl>
    <w:p w:rsidR="00753EE1" w:rsidRPr="006E611C" w:rsidRDefault="00643BD5" w:rsidP="00A165FD">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B06737">
      <w:pPr>
        <w:pStyle w:val="Heading1"/>
        <w:ind w:hanging="1080"/>
        <w:jc w:val="both"/>
        <w:rPr>
          <w:sz w:val="22"/>
          <w:szCs w:val="22"/>
        </w:rPr>
      </w:pPr>
      <w:r w:rsidRPr="006E611C">
        <w:rPr>
          <w:sz w:val="22"/>
          <w:szCs w:val="22"/>
        </w:rPr>
        <w:t xml:space="preserve">PART B: </w:t>
      </w:r>
      <w:r w:rsidRPr="006E611C">
        <w:rPr>
          <w:sz w:val="22"/>
          <w:szCs w:val="22"/>
        </w:rPr>
        <w:tab/>
        <w:t xml:space="preserve">ADDITIONAL INFORMATION REQUIRED BY THE LISTING REQUIREMENTS OF BURSA SECURITIES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tabs>
          <w:tab w:val="left" w:pos="1080"/>
        </w:tabs>
        <w:ind w:left="1080" w:hanging="720"/>
        <w:jc w:val="both"/>
        <w:rPr>
          <w:b/>
          <w:bCs/>
          <w:sz w:val="22"/>
          <w:szCs w:val="22"/>
        </w:rPr>
      </w:pPr>
      <w:r w:rsidRPr="006E611C">
        <w:rPr>
          <w:b/>
          <w:bCs/>
          <w:sz w:val="22"/>
          <w:szCs w:val="22"/>
        </w:rPr>
        <w:t>B1.</w:t>
      </w:r>
      <w:r w:rsidRPr="006E611C">
        <w:rPr>
          <w:sz w:val="22"/>
          <w:szCs w:val="22"/>
        </w:rPr>
        <w:tab/>
      </w:r>
      <w:r w:rsidRPr="006E611C">
        <w:rPr>
          <w:b/>
          <w:bCs/>
          <w:sz w:val="22"/>
          <w:szCs w:val="22"/>
        </w:rPr>
        <w:t xml:space="preserve">Review of performance </w:t>
      </w:r>
    </w:p>
    <w:p w:rsidR="00643BD5" w:rsidRPr="006E611C" w:rsidRDefault="00643BD5" w:rsidP="008A18FC">
      <w:pPr>
        <w:tabs>
          <w:tab w:val="left" w:pos="1080"/>
        </w:tabs>
        <w:ind w:left="1080" w:hanging="1080"/>
        <w:jc w:val="both"/>
        <w:rPr>
          <w:sz w:val="22"/>
          <w:szCs w:val="22"/>
        </w:rPr>
      </w:pPr>
      <w:r w:rsidRPr="006E611C">
        <w:rPr>
          <w:sz w:val="22"/>
          <w:szCs w:val="22"/>
        </w:rPr>
        <w:tab/>
      </w:r>
    </w:p>
    <w:p w:rsidR="000B3D1A" w:rsidRPr="006E611C" w:rsidRDefault="00643BD5" w:rsidP="000B3D1A">
      <w:pPr>
        <w:ind w:left="1080"/>
        <w:jc w:val="both"/>
        <w:rPr>
          <w:sz w:val="22"/>
          <w:szCs w:val="22"/>
        </w:rPr>
      </w:pPr>
      <w:r w:rsidRPr="006E611C">
        <w:rPr>
          <w:sz w:val="22"/>
          <w:szCs w:val="22"/>
        </w:rPr>
        <w:t>The G</w:t>
      </w:r>
      <w:r w:rsidR="00BD57C6" w:rsidRPr="006E611C">
        <w:rPr>
          <w:sz w:val="22"/>
          <w:szCs w:val="22"/>
        </w:rPr>
        <w:t>roup achieved revenue and profit</w:t>
      </w:r>
      <w:r w:rsidRPr="006E611C">
        <w:rPr>
          <w:sz w:val="22"/>
          <w:szCs w:val="22"/>
        </w:rPr>
        <w:t xml:space="preserve"> before tax for the current quarter of RM</w:t>
      </w:r>
      <w:r w:rsidR="001B4699">
        <w:rPr>
          <w:sz w:val="22"/>
          <w:szCs w:val="22"/>
        </w:rPr>
        <w:t>30</w:t>
      </w:r>
      <w:r w:rsidR="00D07FCC">
        <w:rPr>
          <w:sz w:val="22"/>
          <w:szCs w:val="22"/>
        </w:rPr>
        <w:t>6</w:t>
      </w:r>
      <w:r w:rsidR="001B4699">
        <w:rPr>
          <w:sz w:val="22"/>
          <w:szCs w:val="22"/>
        </w:rPr>
        <w:t>.6</w:t>
      </w:r>
      <w:r w:rsidR="000B3D1A" w:rsidRPr="006E611C">
        <w:rPr>
          <w:sz w:val="22"/>
          <w:szCs w:val="22"/>
        </w:rPr>
        <w:t xml:space="preserve"> million and RM</w:t>
      </w:r>
      <w:r w:rsidR="00D07FCC">
        <w:rPr>
          <w:sz w:val="22"/>
          <w:szCs w:val="22"/>
        </w:rPr>
        <w:t>8.0</w:t>
      </w:r>
      <w:r w:rsidRPr="006E611C">
        <w:rPr>
          <w:sz w:val="22"/>
          <w:szCs w:val="22"/>
        </w:rPr>
        <w:t xml:space="preserve"> million respectively. This represents a</w:t>
      </w:r>
      <w:r w:rsidR="00D07FCC">
        <w:rPr>
          <w:sz w:val="22"/>
          <w:szCs w:val="22"/>
        </w:rPr>
        <w:t xml:space="preserve"> de</w:t>
      </w:r>
      <w:r w:rsidRPr="006E611C">
        <w:rPr>
          <w:sz w:val="22"/>
          <w:szCs w:val="22"/>
        </w:rPr>
        <w:t>crease of RM</w:t>
      </w:r>
      <w:r w:rsidR="00D07FCC">
        <w:rPr>
          <w:sz w:val="22"/>
          <w:szCs w:val="22"/>
        </w:rPr>
        <w:t>14.0</w:t>
      </w:r>
      <w:r w:rsidR="00C222E9" w:rsidRPr="006E611C">
        <w:rPr>
          <w:sz w:val="22"/>
          <w:szCs w:val="22"/>
        </w:rPr>
        <w:t xml:space="preserve"> million or </w:t>
      </w:r>
      <w:r w:rsidR="00D07FCC">
        <w:rPr>
          <w:sz w:val="22"/>
          <w:szCs w:val="22"/>
        </w:rPr>
        <w:t>4.4</w:t>
      </w:r>
      <w:r w:rsidRPr="006E611C">
        <w:rPr>
          <w:sz w:val="22"/>
          <w:szCs w:val="22"/>
        </w:rPr>
        <w:t xml:space="preserve">% </w:t>
      </w:r>
      <w:r w:rsidR="00D07FCC">
        <w:rPr>
          <w:sz w:val="22"/>
          <w:szCs w:val="22"/>
        </w:rPr>
        <w:t xml:space="preserve">lower </w:t>
      </w:r>
      <w:r w:rsidRPr="006E611C">
        <w:rPr>
          <w:sz w:val="22"/>
          <w:szCs w:val="22"/>
        </w:rPr>
        <w:t>in revenue than that of its corresponding quarter.</w:t>
      </w:r>
      <w:r w:rsidR="000B3D1A" w:rsidRPr="006E611C">
        <w:rPr>
          <w:sz w:val="22"/>
          <w:szCs w:val="22"/>
        </w:rPr>
        <w:t xml:space="preserve"> </w:t>
      </w:r>
      <w:r w:rsidR="00931F0D">
        <w:rPr>
          <w:sz w:val="22"/>
          <w:szCs w:val="22"/>
        </w:rPr>
        <w:t xml:space="preserve">Despite </w:t>
      </w:r>
      <w:r w:rsidR="00D07FCC">
        <w:rPr>
          <w:sz w:val="22"/>
          <w:szCs w:val="22"/>
        </w:rPr>
        <w:t>the low</w:t>
      </w:r>
      <w:r w:rsidR="001B4699">
        <w:rPr>
          <w:sz w:val="22"/>
          <w:szCs w:val="22"/>
        </w:rPr>
        <w:t xml:space="preserve">er </w:t>
      </w:r>
      <w:r w:rsidR="000B3D1A" w:rsidRPr="006E611C">
        <w:rPr>
          <w:sz w:val="22"/>
          <w:szCs w:val="22"/>
        </w:rPr>
        <w:t xml:space="preserve">revenue, profit before tax </w:t>
      </w:r>
      <w:r w:rsidR="001B4699">
        <w:rPr>
          <w:sz w:val="22"/>
          <w:szCs w:val="22"/>
        </w:rPr>
        <w:t>in</w:t>
      </w:r>
      <w:r w:rsidR="000B3D1A" w:rsidRPr="006E611C">
        <w:rPr>
          <w:sz w:val="22"/>
          <w:szCs w:val="22"/>
        </w:rPr>
        <w:t>crease</w:t>
      </w:r>
      <w:r w:rsidR="00931F0D">
        <w:rPr>
          <w:sz w:val="22"/>
          <w:szCs w:val="22"/>
        </w:rPr>
        <w:t>d</w:t>
      </w:r>
      <w:r w:rsidR="000B3D1A" w:rsidRPr="006E611C">
        <w:rPr>
          <w:sz w:val="22"/>
          <w:szCs w:val="22"/>
        </w:rPr>
        <w:t xml:space="preserve"> </w:t>
      </w:r>
      <w:r w:rsidR="00931F0D">
        <w:rPr>
          <w:sz w:val="22"/>
          <w:szCs w:val="22"/>
        </w:rPr>
        <w:t>five folds fr</w:t>
      </w:r>
      <w:r w:rsidR="000B3D1A" w:rsidRPr="006E611C">
        <w:rPr>
          <w:sz w:val="22"/>
          <w:szCs w:val="22"/>
        </w:rPr>
        <w:t xml:space="preserve">om </w:t>
      </w:r>
      <w:r w:rsidR="00931F0D">
        <w:rPr>
          <w:sz w:val="22"/>
          <w:szCs w:val="22"/>
        </w:rPr>
        <w:t xml:space="preserve">a loss of </w:t>
      </w:r>
      <w:r w:rsidR="000B3D1A" w:rsidRPr="006E611C">
        <w:rPr>
          <w:sz w:val="22"/>
          <w:szCs w:val="22"/>
        </w:rPr>
        <w:t>RM</w:t>
      </w:r>
      <w:r w:rsidR="00931F0D">
        <w:rPr>
          <w:sz w:val="22"/>
          <w:szCs w:val="22"/>
        </w:rPr>
        <w:t>2.0</w:t>
      </w:r>
      <w:r w:rsidR="000B3D1A" w:rsidRPr="006E611C">
        <w:rPr>
          <w:sz w:val="22"/>
          <w:szCs w:val="22"/>
        </w:rPr>
        <w:t xml:space="preserve"> million in the corresponding quarter. </w:t>
      </w:r>
    </w:p>
    <w:p w:rsidR="000F5DCE" w:rsidRPr="006E611C" w:rsidRDefault="000F5DCE" w:rsidP="00CB6536">
      <w:pPr>
        <w:ind w:left="1080"/>
        <w:jc w:val="both"/>
        <w:rPr>
          <w:sz w:val="22"/>
          <w:szCs w:val="22"/>
        </w:rPr>
      </w:pPr>
    </w:p>
    <w:p w:rsidR="00643BD5" w:rsidRPr="006E611C" w:rsidRDefault="00871CCA" w:rsidP="00586950">
      <w:pPr>
        <w:ind w:left="1080"/>
        <w:jc w:val="both"/>
        <w:rPr>
          <w:sz w:val="22"/>
          <w:szCs w:val="22"/>
        </w:rPr>
      </w:pPr>
      <w:r w:rsidRPr="006E611C">
        <w:rPr>
          <w:sz w:val="22"/>
          <w:szCs w:val="22"/>
        </w:rPr>
        <w:t>The</w:t>
      </w:r>
      <w:r w:rsidR="000B3D1A" w:rsidRPr="006E611C">
        <w:rPr>
          <w:sz w:val="22"/>
          <w:szCs w:val="22"/>
        </w:rPr>
        <w:t xml:space="preserve"> </w:t>
      </w:r>
      <w:r w:rsidR="00931F0D">
        <w:rPr>
          <w:sz w:val="22"/>
          <w:szCs w:val="22"/>
        </w:rPr>
        <w:t>de</w:t>
      </w:r>
      <w:r w:rsidR="00643BD5" w:rsidRPr="006E611C">
        <w:rPr>
          <w:sz w:val="22"/>
          <w:szCs w:val="22"/>
        </w:rPr>
        <w:t xml:space="preserve">crease in revenue </w:t>
      </w:r>
      <w:r w:rsidR="00931F0D">
        <w:rPr>
          <w:sz w:val="22"/>
          <w:szCs w:val="22"/>
        </w:rPr>
        <w:t>is primarily due to lower sales volume of our steel products as well as marginally lower selling prices</w:t>
      </w:r>
      <w:r w:rsidR="00EC4EBC">
        <w:rPr>
          <w:sz w:val="22"/>
          <w:szCs w:val="22"/>
        </w:rPr>
        <w:t xml:space="preserve"> and the improved profit before tax is due to lower raw materials cost</w:t>
      </w:r>
      <w:r w:rsidR="00931F0D">
        <w:rPr>
          <w:sz w:val="22"/>
          <w:szCs w:val="22"/>
        </w:rPr>
        <w:t>.</w:t>
      </w:r>
      <w:r w:rsidRPr="006E611C">
        <w:rPr>
          <w:sz w:val="22"/>
          <w:szCs w:val="22"/>
        </w:rPr>
        <w:t xml:space="preserve">   </w:t>
      </w:r>
    </w:p>
    <w:p w:rsidR="00643BD5" w:rsidRDefault="00643BD5" w:rsidP="001E5FCD">
      <w:pPr>
        <w:tabs>
          <w:tab w:val="left" w:pos="1080"/>
        </w:tabs>
        <w:ind w:left="1080"/>
        <w:jc w:val="both"/>
        <w:rPr>
          <w:bCs/>
          <w:i/>
          <w:sz w:val="22"/>
          <w:szCs w:val="22"/>
          <w:u w:val="single"/>
        </w:rPr>
      </w:pPr>
    </w:p>
    <w:p w:rsidR="00643BD5" w:rsidRPr="006E611C" w:rsidRDefault="00643BD5" w:rsidP="005E06C9">
      <w:pPr>
        <w:tabs>
          <w:tab w:val="left" w:pos="1080"/>
        </w:tabs>
        <w:jc w:val="both"/>
        <w:rPr>
          <w:bCs/>
          <w:sz w:val="22"/>
          <w:szCs w:val="22"/>
        </w:rPr>
      </w:pPr>
    </w:p>
    <w:p w:rsidR="00643BD5" w:rsidRPr="006E611C" w:rsidRDefault="00643BD5" w:rsidP="005E06C9">
      <w:pPr>
        <w:tabs>
          <w:tab w:val="left" w:pos="1080"/>
        </w:tabs>
        <w:ind w:left="1080" w:hanging="720"/>
        <w:jc w:val="both"/>
        <w:rPr>
          <w:b/>
          <w:bCs/>
          <w:sz w:val="22"/>
          <w:szCs w:val="22"/>
        </w:rPr>
      </w:pPr>
      <w:r w:rsidRPr="006E611C">
        <w:rPr>
          <w:b/>
          <w:bCs/>
          <w:sz w:val="22"/>
          <w:szCs w:val="22"/>
        </w:rPr>
        <w:t>B2.</w:t>
      </w:r>
      <w:r w:rsidRPr="006E611C">
        <w:rPr>
          <w:b/>
          <w:sz w:val="22"/>
          <w:szCs w:val="22"/>
        </w:rPr>
        <w:tab/>
      </w:r>
      <w:r w:rsidRPr="006E611C">
        <w:rPr>
          <w:b/>
          <w:bCs/>
          <w:sz w:val="22"/>
          <w:szCs w:val="22"/>
        </w:rPr>
        <w:t>Variation of results against preceding quarter</w:t>
      </w:r>
      <w:r w:rsidRPr="006E611C">
        <w:rPr>
          <w:b/>
          <w:sz w:val="22"/>
          <w:szCs w:val="22"/>
        </w:rPr>
        <w:t xml:space="preserve"> </w:t>
      </w:r>
      <w:r w:rsidR="002F0EC9" w:rsidRPr="006E611C">
        <w:rPr>
          <w:b/>
          <w:sz w:val="22"/>
          <w:szCs w:val="22"/>
        </w:rPr>
        <w:t xml:space="preserve"> </w:t>
      </w:r>
    </w:p>
    <w:p w:rsidR="00643BD5" w:rsidRPr="006E611C" w:rsidRDefault="00643BD5" w:rsidP="005E06C9">
      <w:pPr>
        <w:jc w:val="both"/>
        <w:rPr>
          <w:sz w:val="22"/>
          <w:szCs w:val="22"/>
        </w:rPr>
      </w:pPr>
    </w:p>
    <w:p w:rsidR="00643BD5" w:rsidRPr="006E611C" w:rsidRDefault="00643BD5" w:rsidP="005E06C9">
      <w:pPr>
        <w:tabs>
          <w:tab w:val="left" w:pos="1080"/>
        </w:tabs>
        <w:ind w:left="1080" w:hanging="1080"/>
        <w:jc w:val="both"/>
        <w:rPr>
          <w:sz w:val="22"/>
          <w:szCs w:val="22"/>
        </w:rPr>
      </w:pPr>
      <w:r w:rsidRPr="006E611C">
        <w:rPr>
          <w:sz w:val="22"/>
          <w:szCs w:val="22"/>
        </w:rPr>
        <w:tab/>
        <w:t xml:space="preserve">The Group’s revenue has </w:t>
      </w:r>
      <w:r w:rsidR="00EC4EBC">
        <w:rPr>
          <w:sz w:val="22"/>
          <w:szCs w:val="22"/>
        </w:rPr>
        <w:t>de</w:t>
      </w:r>
      <w:r w:rsidRPr="006E611C">
        <w:rPr>
          <w:sz w:val="22"/>
          <w:szCs w:val="22"/>
        </w:rPr>
        <w:t xml:space="preserve">creased </w:t>
      </w:r>
      <w:r w:rsidR="00EC4EBC">
        <w:rPr>
          <w:sz w:val="22"/>
          <w:szCs w:val="22"/>
        </w:rPr>
        <w:t xml:space="preserve">marginally </w:t>
      </w:r>
      <w:r w:rsidRPr="006E611C">
        <w:rPr>
          <w:sz w:val="22"/>
          <w:szCs w:val="22"/>
        </w:rPr>
        <w:t xml:space="preserve">by </w:t>
      </w:r>
      <w:r w:rsidR="00EC4EBC">
        <w:rPr>
          <w:sz w:val="22"/>
          <w:szCs w:val="22"/>
        </w:rPr>
        <w:t>0.6</w:t>
      </w:r>
      <w:r w:rsidRPr="006E611C">
        <w:rPr>
          <w:sz w:val="22"/>
          <w:szCs w:val="22"/>
        </w:rPr>
        <w:t>%, from RM</w:t>
      </w:r>
      <w:r w:rsidR="00EC4EBC">
        <w:rPr>
          <w:sz w:val="22"/>
          <w:szCs w:val="22"/>
        </w:rPr>
        <w:t>308.6</w:t>
      </w:r>
      <w:r w:rsidRPr="006E611C">
        <w:rPr>
          <w:sz w:val="22"/>
          <w:szCs w:val="22"/>
        </w:rPr>
        <w:t xml:space="preserve"> million in </w:t>
      </w:r>
      <w:r w:rsidR="00884C44" w:rsidRPr="006E611C">
        <w:rPr>
          <w:sz w:val="22"/>
          <w:szCs w:val="22"/>
        </w:rPr>
        <w:t>the preceding quarter to RM</w:t>
      </w:r>
      <w:r w:rsidR="001B4699">
        <w:rPr>
          <w:sz w:val="22"/>
          <w:szCs w:val="22"/>
        </w:rPr>
        <w:t>30</w:t>
      </w:r>
      <w:r w:rsidR="00EC4EBC">
        <w:rPr>
          <w:sz w:val="22"/>
          <w:szCs w:val="22"/>
        </w:rPr>
        <w:t>6</w:t>
      </w:r>
      <w:r w:rsidR="001B4699">
        <w:rPr>
          <w:sz w:val="22"/>
          <w:szCs w:val="22"/>
        </w:rPr>
        <w:t>.6</w:t>
      </w:r>
      <w:r w:rsidRPr="006E611C">
        <w:rPr>
          <w:sz w:val="22"/>
          <w:szCs w:val="22"/>
        </w:rPr>
        <w:t xml:space="preserve"> million this quarter.</w:t>
      </w:r>
      <w:r w:rsidR="00E26606" w:rsidRPr="006E611C">
        <w:rPr>
          <w:sz w:val="22"/>
          <w:szCs w:val="22"/>
        </w:rPr>
        <w:t xml:space="preserve"> </w:t>
      </w:r>
      <w:r w:rsidR="00D44995" w:rsidRPr="006E611C">
        <w:rPr>
          <w:sz w:val="22"/>
          <w:szCs w:val="22"/>
        </w:rPr>
        <w:t xml:space="preserve">The </w:t>
      </w:r>
      <w:r w:rsidR="00EC4EBC">
        <w:rPr>
          <w:sz w:val="22"/>
          <w:szCs w:val="22"/>
        </w:rPr>
        <w:t>de</w:t>
      </w:r>
      <w:r w:rsidR="00D44995" w:rsidRPr="006E611C">
        <w:rPr>
          <w:sz w:val="22"/>
          <w:szCs w:val="22"/>
        </w:rPr>
        <w:t xml:space="preserve">crease in revenue is primarily due to </w:t>
      </w:r>
      <w:r w:rsidR="00EC4EBC">
        <w:rPr>
          <w:sz w:val="22"/>
          <w:szCs w:val="22"/>
        </w:rPr>
        <w:t xml:space="preserve">marginally lower </w:t>
      </w:r>
      <w:r w:rsidR="00650C59" w:rsidRPr="006E611C">
        <w:rPr>
          <w:sz w:val="22"/>
          <w:szCs w:val="22"/>
        </w:rPr>
        <w:t xml:space="preserve">selling prices </w:t>
      </w:r>
      <w:r w:rsidR="00090115" w:rsidRPr="006E611C">
        <w:rPr>
          <w:sz w:val="22"/>
          <w:szCs w:val="22"/>
        </w:rPr>
        <w:t>of our steel products</w:t>
      </w:r>
      <w:r w:rsidR="00650C59" w:rsidRPr="006E611C">
        <w:rPr>
          <w:sz w:val="22"/>
          <w:szCs w:val="22"/>
        </w:rPr>
        <w:t>.</w:t>
      </w:r>
      <w:r w:rsidR="00292CAE" w:rsidRPr="006E611C">
        <w:rPr>
          <w:sz w:val="22"/>
          <w:szCs w:val="22"/>
        </w:rPr>
        <w:t xml:space="preserve"> </w:t>
      </w:r>
      <w:r w:rsidR="00EC4EBC">
        <w:rPr>
          <w:sz w:val="22"/>
          <w:szCs w:val="22"/>
        </w:rPr>
        <w:t>However, profit before tax reduced significantly by 44.5% or RM6.4 million to RM8.0 million this quarter. The lower profit before tax is due to higher raw materials cost incurred during the quarter under review.</w:t>
      </w:r>
    </w:p>
    <w:p w:rsidR="00871CCA" w:rsidRPr="006E611C" w:rsidRDefault="00643BD5" w:rsidP="00292CAE">
      <w:pPr>
        <w:tabs>
          <w:tab w:val="left" w:pos="1080"/>
        </w:tabs>
        <w:ind w:left="1080" w:hanging="1080"/>
        <w:jc w:val="both"/>
        <w:rPr>
          <w:sz w:val="22"/>
          <w:szCs w:val="22"/>
        </w:rPr>
      </w:pPr>
      <w:r w:rsidRPr="006E611C">
        <w:rPr>
          <w:sz w:val="22"/>
          <w:szCs w:val="22"/>
        </w:rPr>
        <w:t xml:space="preserve"> </w:t>
      </w:r>
    </w:p>
    <w:p w:rsidR="00A65302" w:rsidRPr="006E611C" w:rsidRDefault="00A65302" w:rsidP="008A18FC">
      <w:pPr>
        <w:tabs>
          <w:tab w:val="left" w:pos="-540"/>
        </w:tabs>
        <w:jc w:val="both"/>
        <w:rPr>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B3.</w:t>
      </w:r>
      <w:r w:rsidRPr="006E611C">
        <w:rPr>
          <w:sz w:val="22"/>
          <w:szCs w:val="22"/>
        </w:rPr>
        <w:tab/>
      </w:r>
      <w:r w:rsidRPr="006E611C">
        <w:rPr>
          <w:b/>
          <w:bCs/>
          <w:sz w:val="22"/>
          <w:szCs w:val="22"/>
        </w:rPr>
        <w:t>Current year prospects</w:t>
      </w:r>
      <w:r w:rsidRPr="006E611C">
        <w:rPr>
          <w:sz w:val="22"/>
          <w:szCs w:val="22"/>
        </w:rPr>
        <w:t xml:space="preserve">   </w:t>
      </w:r>
    </w:p>
    <w:p w:rsidR="00643BD5" w:rsidRDefault="00624F77" w:rsidP="00FB1F32">
      <w:pPr>
        <w:tabs>
          <w:tab w:val="left" w:pos="1080"/>
        </w:tabs>
        <w:ind w:left="1080" w:hanging="720"/>
        <w:jc w:val="both"/>
        <w:rPr>
          <w:sz w:val="22"/>
          <w:szCs w:val="22"/>
        </w:rPr>
      </w:pPr>
      <w:r>
        <w:rPr>
          <w:sz w:val="22"/>
          <w:szCs w:val="22"/>
        </w:rPr>
        <w:tab/>
      </w:r>
    </w:p>
    <w:p w:rsidR="004860B6" w:rsidRPr="004860B6" w:rsidRDefault="00DC720A" w:rsidP="004860B6">
      <w:pPr>
        <w:snapToGrid w:val="0"/>
        <w:ind w:left="1080"/>
        <w:jc w:val="both"/>
        <w:rPr>
          <w:color w:val="000000"/>
          <w:sz w:val="22"/>
          <w:szCs w:val="22"/>
          <w:lang w:eastAsia="zh-CN"/>
        </w:rPr>
      </w:pPr>
      <w:r>
        <w:rPr>
          <w:color w:val="000000"/>
          <w:sz w:val="22"/>
          <w:szCs w:val="22"/>
          <w:lang w:eastAsia="zh-CN"/>
        </w:rPr>
        <w:t xml:space="preserve">The Group’s sales in third quarter </w:t>
      </w:r>
      <w:r w:rsidR="0064371D">
        <w:rPr>
          <w:color w:val="000000"/>
          <w:sz w:val="22"/>
          <w:szCs w:val="22"/>
          <w:lang w:eastAsia="zh-CN"/>
        </w:rPr>
        <w:t xml:space="preserve">was identical to second quarter as both domestic and international </w:t>
      </w:r>
      <w:r>
        <w:rPr>
          <w:color w:val="000000"/>
          <w:sz w:val="22"/>
          <w:szCs w:val="22"/>
          <w:lang w:eastAsia="zh-CN"/>
        </w:rPr>
        <w:t xml:space="preserve">steel market sentiments were </w:t>
      </w:r>
      <w:r w:rsidR="0064371D">
        <w:rPr>
          <w:color w:val="000000"/>
          <w:sz w:val="22"/>
          <w:szCs w:val="22"/>
          <w:lang w:eastAsia="zh-CN"/>
        </w:rPr>
        <w:t>about the same</w:t>
      </w:r>
      <w:r>
        <w:rPr>
          <w:color w:val="000000"/>
          <w:sz w:val="22"/>
          <w:szCs w:val="22"/>
          <w:lang w:eastAsia="zh-CN"/>
        </w:rPr>
        <w:t xml:space="preserve">. </w:t>
      </w:r>
      <w:r w:rsidR="0064371D">
        <w:rPr>
          <w:color w:val="000000"/>
          <w:sz w:val="22"/>
          <w:szCs w:val="22"/>
          <w:lang w:eastAsia="zh-CN"/>
        </w:rPr>
        <w:t>T</w:t>
      </w:r>
      <w:r>
        <w:rPr>
          <w:color w:val="000000"/>
          <w:sz w:val="22"/>
          <w:szCs w:val="22"/>
          <w:lang w:eastAsia="zh-CN"/>
        </w:rPr>
        <w:t xml:space="preserve">he profit margin of the Group was eroded due to </w:t>
      </w:r>
      <w:r w:rsidR="0064371D">
        <w:rPr>
          <w:color w:val="000000"/>
          <w:sz w:val="22"/>
          <w:szCs w:val="22"/>
          <w:lang w:eastAsia="zh-CN"/>
        </w:rPr>
        <w:t>higher raw material costs compared to the second quarter</w:t>
      </w:r>
      <w:r>
        <w:rPr>
          <w:color w:val="000000"/>
          <w:sz w:val="22"/>
          <w:szCs w:val="22"/>
          <w:lang w:eastAsia="zh-CN"/>
        </w:rPr>
        <w:t>. As for export market, the Group also experienced a d</w:t>
      </w:r>
      <w:r w:rsidR="0064371D">
        <w:rPr>
          <w:color w:val="000000"/>
          <w:sz w:val="22"/>
          <w:szCs w:val="22"/>
          <w:lang w:eastAsia="zh-CN"/>
        </w:rPr>
        <w:t>ecline</w:t>
      </w:r>
      <w:r>
        <w:rPr>
          <w:color w:val="000000"/>
          <w:sz w:val="22"/>
          <w:szCs w:val="22"/>
          <w:lang w:eastAsia="zh-CN"/>
        </w:rPr>
        <w:t xml:space="preserve"> in sales due to stiff competition from China, Korea, Japan</w:t>
      </w:r>
      <w:r w:rsidR="00D14AE8">
        <w:rPr>
          <w:color w:val="000000"/>
          <w:sz w:val="22"/>
          <w:szCs w:val="22"/>
          <w:lang w:eastAsia="zh-CN"/>
        </w:rPr>
        <w:t>,</w:t>
      </w:r>
      <w:r>
        <w:rPr>
          <w:color w:val="000000"/>
          <w:sz w:val="22"/>
          <w:szCs w:val="22"/>
          <w:lang w:eastAsia="zh-CN"/>
        </w:rPr>
        <w:t xml:space="preserve"> etc.</w:t>
      </w:r>
    </w:p>
    <w:p w:rsidR="004860B6" w:rsidRPr="004860B6" w:rsidRDefault="004860B6" w:rsidP="004860B6">
      <w:pPr>
        <w:snapToGrid w:val="0"/>
        <w:jc w:val="both"/>
        <w:rPr>
          <w:color w:val="000000"/>
          <w:sz w:val="22"/>
          <w:szCs w:val="22"/>
          <w:lang w:eastAsia="zh-CN"/>
        </w:rPr>
      </w:pPr>
    </w:p>
    <w:p w:rsidR="005F5446" w:rsidRDefault="005F5446" w:rsidP="004860B6">
      <w:pPr>
        <w:snapToGrid w:val="0"/>
        <w:ind w:left="1080"/>
        <w:jc w:val="both"/>
        <w:rPr>
          <w:color w:val="000000"/>
          <w:sz w:val="22"/>
          <w:szCs w:val="22"/>
          <w:lang w:eastAsia="zh-CN"/>
        </w:rPr>
      </w:pPr>
      <w:r>
        <w:rPr>
          <w:color w:val="000000"/>
          <w:sz w:val="22"/>
          <w:szCs w:val="22"/>
          <w:lang w:eastAsia="zh-CN"/>
        </w:rPr>
        <w:t xml:space="preserve">The prospect in </w:t>
      </w:r>
      <w:r w:rsidR="00D14AE8">
        <w:rPr>
          <w:color w:val="000000"/>
          <w:sz w:val="22"/>
          <w:szCs w:val="22"/>
          <w:lang w:eastAsia="zh-CN"/>
        </w:rPr>
        <w:t xml:space="preserve">the </w:t>
      </w:r>
      <w:r>
        <w:rPr>
          <w:color w:val="000000"/>
          <w:sz w:val="22"/>
          <w:szCs w:val="22"/>
          <w:lang w:eastAsia="zh-CN"/>
        </w:rPr>
        <w:t xml:space="preserve">fourth quarter remains unpredictable as there </w:t>
      </w:r>
      <w:r w:rsidR="0064371D">
        <w:rPr>
          <w:color w:val="000000"/>
          <w:sz w:val="22"/>
          <w:szCs w:val="22"/>
          <w:lang w:eastAsia="zh-CN"/>
        </w:rPr>
        <w:t>is no sign of turnaround in the world steel market at this point in time. Malaysian Government has taken several initiatives to protect the local steel industry such as t</w:t>
      </w:r>
      <w:r>
        <w:rPr>
          <w:color w:val="000000"/>
          <w:sz w:val="22"/>
          <w:szCs w:val="22"/>
          <w:lang w:eastAsia="zh-CN"/>
        </w:rPr>
        <w:t>rade remedies</w:t>
      </w:r>
      <w:r w:rsidR="0064371D">
        <w:rPr>
          <w:color w:val="000000"/>
          <w:sz w:val="22"/>
          <w:szCs w:val="22"/>
          <w:lang w:eastAsia="zh-CN"/>
        </w:rPr>
        <w:t>.</w:t>
      </w:r>
      <w:r>
        <w:rPr>
          <w:color w:val="000000"/>
          <w:sz w:val="22"/>
          <w:szCs w:val="22"/>
          <w:lang w:eastAsia="zh-CN"/>
        </w:rPr>
        <w:t xml:space="preserve"> The Group would take necessary steps to minimize any impact on the Group whilst also seizing opportunities that derived from the trade remedies. Besides, we foresee that domestic steel market sentiment would still be in the driving seat as the domestic demand is expected to continue growing at a moderate pace, largely driven by both the expenditure of government and private.</w:t>
      </w:r>
    </w:p>
    <w:p w:rsidR="005F5446" w:rsidRDefault="005F5446" w:rsidP="004860B6">
      <w:pPr>
        <w:snapToGrid w:val="0"/>
        <w:ind w:left="1080"/>
        <w:jc w:val="both"/>
        <w:rPr>
          <w:color w:val="000000"/>
          <w:sz w:val="22"/>
          <w:szCs w:val="22"/>
          <w:lang w:eastAsia="zh-CN"/>
        </w:rPr>
      </w:pPr>
    </w:p>
    <w:p w:rsidR="00624F77" w:rsidRDefault="004860B6" w:rsidP="003251C8">
      <w:pPr>
        <w:snapToGrid w:val="0"/>
        <w:ind w:left="1080"/>
        <w:jc w:val="both"/>
        <w:rPr>
          <w:color w:val="000000"/>
          <w:sz w:val="22"/>
          <w:szCs w:val="22"/>
          <w:lang w:eastAsia="zh-CN"/>
        </w:rPr>
      </w:pPr>
      <w:r w:rsidRPr="004860B6">
        <w:rPr>
          <w:color w:val="000000"/>
          <w:sz w:val="22"/>
          <w:szCs w:val="22"/>
          <w:lang w:eastAsia="zh-CN"/>
        </w:rPr>
        <w:lastRenderedPageBreak/>
        <w:t xml:space="preserve">Barring any unforeseen circumstances, the Group is cautiously optimistic </w:t>
      </w:r>
      <w:r w:rsidR="005F5446">
        <w:rPr>
          <w:color w:val="000000"/>
          <w:sz w:val="22"/>
          <w:szCs w:val="22"/>
          <w:lang w:eastAsia="zh-CN"/>
        </w:rPr>
        <w:t>for achieving a positive result in 2</w:t>
      </w:r>
      <w:r w:rsidRPr="004860B6">
        <w:rPr>
          <w:color w:val="000000"/>
          <w:sz w:val="22"/>
          <w:szCs w:val="22"/>
          <w:lang w:eastAsia="zh-CN"/>
        </w:rPr>
        <w:t>012.</w:t>
      </w:r>
    </w:p>
    <w:p w:rsidR="005F5446" w:rsidRDefault="005F5446" w:rsidP="003251C8">
      <w:pPr>
        <w:snapToGrid w:val="0"/>
        <w:ind w:left="1080"/>
        <w:jc w:val="both"/>
        <w:rPr>
          <w:color w:val="000000"/>
          <w:sz w:val="22"/>
          <w:szCs w:val="22"/>
          <w:lang w:eastAsia="zh-CN"/>
        </w:rPr>
      </w:pPr>
    </w:p>
    <w:p w:rsidR="0077473A" w:rsidRPr="009F6856" w:rsidRDefault="0077473A" w:rsidP="003251C8">
      <w:pPr>
        <w:snapToGrid w:val="0"/>
        <w:ind w:left="1080"/>
        <w:jc w:val="both"/>
      </w:pPr>
    </w:p>
    <w:p w:rsidR="00643BD5" w:rsidRPr="006E611C" w:rsidRDefault="00643BD5" w:rsidP="008A18FC">
      <w:pPr>
        <w:tabs>
          <w:tab w:val="left" w:pos="1080"/>
        </w:tabs>
        <w:ind w:left="1080" w:hanging="720"/>
        <w:jc w:val="both"/>
        <w:rPr>
          <w:sz w:val="22"/>
          <w:szCs w:val="22"/>
        </w:rPr>
      </w:pPr>
      <w:r w:rsidRPr="006E611C">
        <w:rPr>
          <w:b/>
          <w:bCs/>
          <w:sz w:val="22"/>
          <w:szCs w:val="22"/>
        </w:rPr>
        <w:t>B4.</w:t>
      </w:r>
      <w:r w:rsidRPr="006E611C">
        <w:rPr>
          <w:sz w:val="22"/>
          <w:szCs w:val="22"/>
        </w:rPr>
        <w:tab/>
      </w:r>
      <w:r w:rsidRPr="006E611C">
        <w:rPr>
          <w:b/>
          <w:bCs/>
          <w:sz w:val="22"/>
          <w:szCs w:val="22"/>
        </w:rPr>
        <w:t>Variance of actual and forecast profit</w:t>
      </w:r>
      <w:r w:rsidRPr="006E611C">
        <w:rPr>
          <w:sz w:val="22"/>
          <w:szCs w:val="22"/>
        </w:rPr>
        <w:t xml:space="preserve"> </w:t>
      </w:r>
    </w:p>
    <w:p w:rsidR="00643BD5" w:rsidRPr="006E611C" w:rsidRDefault="00643BD5" w:rsidP="008A18FC">
      <w:pPr>
        <w:tabs>
          <w:tab w:val="left" w:pos="1080"/>
        </w:tabs>
        <w:ind w:left="1080" w:hanging="720"/>
        <w:jc w:val="both"/>
        <w:rPr>
          <w:sz w:val="22"/>
          <w:szCs w:val="22"/>
        </w:rPr>
      </w:pPr>
    </w:p>
    <w:p w:rsidR="00643BD5" w:rsidRPr="006E611C" w:rsidRDefault="00643BD5" w:rsidP="00C20B9C">
      <w:pPr>
        <w:tabs>
          <w:tab w:val="left" w:pos="1080"/>
          <w:tab w:val="left" w:pos="3960"/>
        </w:tabs>
        <w:ind w:left="1080" w:hanging="1080"/>
        <w:jc w:val="both"/>
        <w:rPr>
          <w:sz w:val="22"/>
          <w:szCs w:val="22"/>
        </w:rPr>
      </w:pPr>
      <w:r w:rsidRPr="006E611C">
        <w:rPr>
          <w:sz w:val="22"/>
          <w:szCs w:val="22"/>
        </w:rPr>
        <w:tab/>
        <w:t>Not applicable as the Group does not make any profit forecast for current financial year.</w:t>
      </w:r>
    </w:p>
    <w:p w:rsidR="00643BD5" w:rsidRPr="006E611C" w:rsidRDefault="00643BD5" w:rsidP="008A18FC">
      <w:pPr>
        <w:tabs>
          <w:tab w:val="left" w:pos="1080"/>
        </w:tabs>
        <w:ind w:left="1080" w:hanging="720"/>
        <w:jc w:val="both"/>
        <w:rPr>
          <w:b/>
          <w:bCs/>
          <w:sz w:val="22"/>
          <w:szCs w:val="22"/>
        </w:rPr>
      </w:pPr>
    </w:p>
    <w:p w:rsidR="00C900CA" w:rsidRPr="006E611C" w:rsidRDefault="00C900CA" w:rsidP="008A18FC">
      <w:pPr>
        <w:tabs>
          <w:tab w:val="left" w:pos="1080"/>
        </w:tabs>
        <w:ind w:left="1080" w:hanging="720"/>
        <w:jc w:val="both"/>
        <w:rPr>
          <w:b/>
          <w:bCs/>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B5.</w:t>
      </w:r>
      <w:r w:rsidRPr="006E611C">
        <w:rPr>
          <w:sz w:val="22"/>
          <w:szCs w:val="22"/>
        </w:rPr>
        <w:tab/>
      </w:r>
      <w:r w:rsidRPr="006E611C">
        <w:rPr>
          <w:b/>
          <w:bCs/>
          <w:sz w:val="22"/>
          <w:szCs w:val="22"/>
        </w:rPr>
        <w:t>Tax expense</w:t>
      </w:r>
      <w:r w:rsidR="00264BBB" w:rsidRPr="006E611C">
        <w:rPr>
          <w:b/>
          <w:bCs/>
          <w:sz w:val="22"/>
          <w:szCs w:val="22"/>
        </w:rPr>
        <w:t>/ (</w:t>
      </w:r>
      <w:r w:rsidR="00FD183E" w:rsidRPr="006E611C">
        <w:rPr>
          <w:b/>
          <w:bCs/>
          <w:sz w:val="22"/>
          <w:szCs w:val="22"/>
        </w:rPr>
        <w:t>income)</w:t>
      </w:r>
      <w:r w:rsidRPr="006E611C">
        <w:rPr>
          <w:sz w:val="22"/>
          <w:szCs w:val="22"/>
        </w:rPr>
        <w:t xml:space="preserve"> </w:t>
      </w:r>
    </w:p>
    <w:p w:rsidR="00643BD5" w:rsidRPr="006E611C" w:rsidRDefault="00643BD5" w:rsidP="00017EDF">
      <w:pPr>
        <w:ind w:left="1080"/>
        <w:jc w:val="both"/>
        <w:rPr>
          <w:sz w:val="22"/>
          <w:szCs w:val="22"/>
        </w:rPr>
      </w:pPr>
    </w:p>
    <w:tbl>
      <w:tblPr>
        <w:tblW w:w="9236" w:type="dxa"/>
        <w:tblInd w:w="1188" w:type="dxa"/>
        <w:tblLayout w:type="fixed"/>
        <w:tblLook w:val="0000"/>
      </w:tblPr>
      <w:tblGrid>
        <w:gridCol w:w="2790"/>
        <w:gridCol w:w="180"/>
        <w:gridCol w:w="78"/>
        <w:gridCol w:w="1272"/>
        <w:gridCol w:w="113"/>
        <w:gridCol w:w="1957"/>
        <w:gridCol w:w="167"/>
        <w:gridCol w:w="283"/>
        <w:gridCol w:w="179"/>
        <w:gridCol w:w="1981"/>
        <w:gridCol w:w="236"/>
      </w:tblGrid>
      <w:tr w:rsidR="00CC5E44" w:rsidRPr="006E611C" w:rsidTr="005B17AB">
        <w:trPr>
          <w:gridAfter w:val="1"/>
          <w:wAfter w:w="236" w:type="dxa"/>
          <w:trHeight w:val="558"/>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nil"/>
              <w:left w:val="nil"/>
              <w:bottom w:val="nil"/>
              <w:right w:val="nil"/>
            </w:tcBorders>
            <w:vAlign w:val="bottom"/>
          </w:tcPr>
          <w:p w:rsidR="00CC5E44" w:rsidRPr="006E611C" w:rsidRDefault="00CC5E44" w:rsidP="004E03D6">
            <w:pPr>
              <w:jc w:val="center"/>
              <w:rPr>
                <w:b/>
                <w:sz w:val="22"/>
                <w:szCs w:val="22"/>
              </w:rPr>
            </w:pPr>
            <w:r w:rsidRPr="006E611C">
              <w:rPr>
                <w:b/>
                <w:sz w:val="22"/>
                <w:szCs w:val="22"/>
              </w:rPr>
              <w:t>Current</w:t>
            </w:r>
          </w:p>
          <w:p w:rsidR="00CC5E44" w:rsidRPr="006E611C" w:rsidRDefault="00CC5E44" w:rsidP="004643FE">
            <w:pPr>
              <w:jc w:val="center"/>
              <w:rPr>
                <w:b/>
                <w:sz w:val="22"/>
                <w:szCs w:val="22"/>
              </w:rPr>
            </w:pPr>
            <w:r w:rsidRPr="006E611C">
              <w:rPr>
                <w:b/>
                <w:sz w:val="22"/>
                <w:szCs w:val="22"/>
              </w:rPr>
              <w:t xml:space="preserve">quarter </w:t>
            </w:r>
          </w:p>
        </w:tc>
        <w:tc>
          <w:tcPr>
            <w:tcW w:w="462"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1981" w:type="dxa"/>
            <w:tcBorders>
              <w:top w:val="nil"/>
              <w:left w:val="nil"/>
              <w:bottom w:val="nil"/>
              <w:right w:val="nil"/>
            </w:tcBorders>
            <w:vAlign w:val="bottom"/>
          </w:tcPr>
          <w:p w:rsidR="00CC5E44" w:rsidRPr="006E611C" w:rsidRDefault="00CC5E44" w:rsidP="004E03D6">
            <w:pPr>
              <w:jc w:val="center"/>
              <w:rPr>
                <w:b/>
                <w:bCs/>
                <w:sz w:val="22"/>
                <w:szCs w:val="22"/>
              </w:rPr>
            </w:pPr>
            <w:r w:rsidRPr="006E611C">
              <w:rPr>
                <w:b/>
                <w:bCs/>
                <w:sz w:val="22"/>
                <w:szCs w:val="22"/>
              </w:rPr>
              <w:t>Current</w:t>
            </w:r>
          </w:p>
          <w:p w:rsidR="00CC5E44" w:rsidRPr="006E611C" w:rsidRDefault="00CC5E44" w:rsidP="004E03D6">
            <w:pPr>
              <w:jc w:val="center"/>
              <w:rPr>
                <w:b/>
                <w:bCs/>
                <w:sz w:val="22"/>
                <w:szCs w:val="22"/>
              </w:rPr>
            </w:pPr>
            <w:r w:rsidRPr="006E611C">
              <w:rPr>
                <w:b/>
                <w:bCs/>
                <w:sz w:val="22"/>
                <w:szCs w:val="22"/>
              </w:rPr>
              <w:t>year-to-date</w:t>
            </w:r>
          </w:p>
        </w:tc>
      </w:tr>
      <w:tr w:rsidR="00CC5E44" w:rsidRPr="006E611C" w:rsidTr="005B17AB">
        <w:trPr>
          <w:gridAfter w:val="1"/>
          <w:wAfter w:w="236" w:type="dxa"/>
          <w:trHeight w:val="255"/>
        </w:trPr>
        <w:tc>
          <w:tcPr>
            <w:tcW w:w="6557" w:type="dxa"/>
            <w:gridSpan w:val="7"/>
            <w:tcBorders>
              <w:top w:val="nil"/>
              <w:left w:val="nil"/>
              <w:bottom w:val="nil"/>
              <w:right w:val="nil"/>
            </w:tcBorders>
            <w:vAlign w:val="bottom"/>
          </w:tcPr>
          <w:p w:rsidR="00CC5E44" w:rsidRPr="006E611C" w:rsidRDefault="00CC5E44" w:rsidP="004E03D6">
            <w:pPr>
              <w:jc w:val="both"/>
              <w:rPr>
                <w:b/>
                <w:sz w:val="22"/>
                <w:szCs w:val="22"/>
              </w:rPr>
            </w:pPr>
            <w:r w:rsidRPr="006E611C">
              <w:rPr>
                <w:sz w:val="22"/>
                <w:szCs w:val="22"/>
              </w:rPr>
              <w:t xml:space="preserve">                                                                                        </w:t>
            </w:r>
            <w:r w:rsidR="003B27E3" w:rsidRPr="006E611C">
              <w:rPr>
                <w:sz w:val="22"/>
                <w:szCs w:val="22"/>
              </w:rPr>
              <w:t xml:space="preserve">   </w:t>
            </w:r>
            <w:r w:rsidRPr="006E611C">
              <w:rPr>
                <w:b/>
                <w:sz w:val="22"/>
                <w:szCs w:val="22"/>
              </w:rPr>
              <w:t>RM’000</w:t>
            </w:r>
          </w:p>
        </w:tc>
        <w:tc>
          <w:tcPr>
            <w:tcW w:w="462"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1981" w:type="dxa"/>
            <w:tcBorders>
              <w:top w:val="nil"/>
              <w:left w:val="nil"/>
              <w:bottom w:val="nil"/>
              <w:right w:val="nil"/>
            </w:tcBorders>
            <w:vAlign w:val="bottom"/>
          </w:tcPr>
          <w:p w:rsidR="00CC5E44" w:rsidRPr="006E611C" w:rsidRDefault="00CC5E44" w:rsidP="004E03D6">
            <w:pPr>
              <w:jc w:val="center"/>
              <w:rPr>
                <w:b/>
                <w:bCs/>
                <w:sz w:val="22"/>
                <w:szCs w:val="22"/>
              </w:rPr>
            </w:pPr>
            <w:r w:rsidRPr="006E611C">
              <w:rPr>
                <w:b/>
                <w:bCs/>
                <w:sz w:val="22"/>
                <w:szCs w:val="22"/>
              </w:rPr>
              <w:t>RM' 000</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Current:</w:t>
            </w: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462"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1981" w:type="dxa"/>
            <w:tcBorders>
              <w:top w:val="nil"/>
              <w:left w:val="nil"/>
              <w:bottom w:val="single" w:sz="4" w:space="0" w:color="auto"/>
              <w:right w:val="nil"/>
            </w:tcBorders>
            <w:vAlign w:val="bottom"/>
          </w:tcPr>
          <w:p w:rsidR="00CC5E44" w:rsidRPr="006E611C" w:rsidRDefault="00CC5E44" w:rsidP="004E03D6">
            <w:pPr>
              <w:jc w:val="both"/>
              <w:rPr>
                <w:sz w:val="22"/>
                <w:szCs w:val="22"/>
              </w:rPr>
            </w:pP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 Income tax</w:t>
            </w:r>
          </w:p>
        </w:tc>
        <w:tc>
          <w:tcPr>
            <w:tcW w:w="1385" w:type="dxa"/>
            <w:gridSpan w:val="2"/>
            <w:tcBorders>
              <w:top w:val="nil"/>
              <w:left w:val="nil"/>
              <w:bottom w:val="nil"/>
              <w:right w:val="single" w:sz="4" w:space="0" w:color="auto"/>
            </w:tcBorders>
            <w:vAlign w:val="bottom"/>
          </w:tcPr>
          <w:p w:rsidR="00CC5E44" w:rsidRPr="006E611C" w:rsidRDefault="00CC5E44" w:rsidP="004E03D6">
            <w:pPr>
              <w:jc w:val="both"/>
              <w:rPr>
                <w:sz w:val="22"/>
                <w:szCs w:val="22"/>
              </w:rPr>
            </w:pPr>
          </w:p>
        </w:tc>
        <w:tc>
          <w:tcPr>
            <w:tcW w:w="2124" w:type="dxa"/>
            <w:gridSpan w:val="2"/>
            <w:tcBorders>
              <w:top w:val="single" w:sz="4" w:space="0" w:color="auto"/>
              <w:left w:val="single" w:sz="4" w:space="0" w:color="auto"/>
              <w:bottom w:val="nil"/>
              <w:right w:val="nil"/>
            </w:tcBorders>
            <w:vAlign w:val="bottom"/>
          </w:tcPr>
          <w:p w:rsidR="00CC5E44" w:rsidRPr="006E611C" w:rsidRDefault="005B17AB" w:rsidP="00A06778">
            <w:pPr>
              <w:jc w:val="both"/>
              <w:rPr>
                <w:sz w:val="22"/>
                <w:szCs w:val="22"/>
              </w:rPr>
            </w:pPr>
            <w:r w:rsidRPr="006E611C">
              <w:rPr>
                <w:sz w:val="22"/>
                <w:szCs w:val="22"/>
              </w:rPr>
              <w:t xml:space="preserve">             </w:t>
            </w:r>
            <w:r w:rsidR="00CC5E44" w:rsidRPr="006E611C">
              <w:rPr>
                <w:sz w:val="22"/>
                <w:szCs w:val="22"/>
              </w:rPr>
              <w:t xml:space="preserve"> </w:t>
            </w:r>
            <w:r w:rsidR="006B4021" w:rsidRPr="006E611C">
              <w:rPr>
                <w:sz w:val="22"/>
                <w:szCs w:val="22"/>
              </w:rPr>
              <w:t xml:space="preserve"> </w:t>
            </w:r>
            <w:r w:rsidR="00205F35">
              <w:rPr>
                <w:sz w:val="22"/>
                <w:szCs w:val="22"/>
              </w:rPr>
              <w:t>4</w:t>
            </w:r>
            <w:r w:rsidR="00A06778">
              <w:rPr>
                <w:sz w:val="22"/>
                <w:szCs w:val="22"/>
              </w:rPr>
              <w:t>,812</w:t>
            </w:r>
          </w:p>
        </w:tc>
        <w:tc>
          <w:tcPr>
            <w:tcW w:w="462" w:type="dxa"/>
            <w:gridSpan w:val="2"/>
            <w:tcBorders>
              <w:top w:val="single" w:sz="4" w:space="0" w:color="auto"/>
              <w:left w:val="nil"/>
              <w:bottom w:val="nil"/>
              <w:right w:val="nil"/>
            </w:tcBorders>
            <w:vAlign w:val="bottom"/>
          </w:tcPr>
          <w:p w:rsidR="00CC5E44" w:rsidRPr="006E611C" w:rsidRDefault="00CC5E44" w:rsidP="004E03D6">
            <w:pPr>
              <w:jc w:val="both"/>
              <w:rPr>
                <w:sz w:val="22"/>
                <w:szCs w:val="22"/>
              </w:rPr>
            </w:pPr>
          </w:p>
        </w:tc>
        <w:tc>
          <w:tcPr>
            <w:tcW w:w="1981" w:type="dxa"/>
            <w:tcBorders>
              <w:top w:val="single" w:sz="4" w:space="0" w:color="auto"/>
              <w:left w:val="nil"/>
              <w:bottom w:val="nil"/>
              <w:right w:val="single" w:sz="4" w:space="0" w:color="auto"/>
            </w:tcBorders>
            <w:vAlign w:val="bottom"/>
          </w:tcPr>
          <w:p w:rsidR="00CC5E44" w:rsidRPr="006E611C" w:rsidRDefault="00CC5E44" w:rsidP="00A06778">
            <w:pPr>
              <w:jc w:val="both"/>
              <w:rPr>
                <w:sz w:val="22"/>
                <w:szCs w:val="22"/>
              </w:rPr>
            </w:pPr>
            <w:r w:rsidRPr="006E611C">
              <w:rPr>
                <w:sz w:val="22"/>
                <w:szCs w:val="22"/>
              </w:rPr>
              <w:t xml:space="preserve">              </w:t>
            </w:r>
            <w:r w:rsidR="00C04EDA" w:rsidRPr="006E611C">
              <w:rPr>
                <w:sz w:val="22"/>
                <w:szCs w:val="22"/>
              </w:rPr>
              <w:t xml:space="preserve"> </w:t>
            </w:r>
            <w:r w:rsidR="00A06778">
              <w:rPr>
                <w:sz w:val="22"/>
                <w:szCs w:val="22"/>
              </w:rPr>
              <w:t>9</w:t>
            </w:r>
            <w:r w:rsidR="00205F35">
              <w:rPr>
                <w:sz w:val="22"/>
                <w:szCs w:val="22"/>
              </w:rPr>
              <w:t>,</w:t>
            </w:r>
            <w:r w:rsidR="00A06778">
              <w:rPr>
                <w:sz w:val="22"/>
                <w:szCs w:val="22"/>
              </w:rPr>
              <w:t>594</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 Deferred tax</w:t>
            </w:r>
          </w:p>
        </w:tc>
        <w:tc>
          <w:tcPr>
            <w:tcW w:w="1385" w:type="dxa"/>
            <w:gridSpan w:val="2"/>
            <w:tcBorders>
              <w:top w:val="nil"/>
              <w:left w:val="nil"/>
              <w:bottom w:val="nil"/>
              <w:right w:val="single" w:sz="4" w:space="0" w:color="auto"/>
            </w:tcBorders>
            <w:vAlign w:val="bottom"/>
          </w:tcPr>
          <w:p w:rsidR="00CC5E44" w:rsidRPr="006E611C" w:rsidRDefault="00CC5E44" w:rsidP="004E03D6">
            <w:pPr>
              <w:jc w:val="both"/>
              <w:rPr>
                <w:sz w:val="22"/>
                <w:szCs w:val="22"/>
              </w:rPr>
            </w:pPr>
          </w:p>
        </w:tc>
        <w:tc>
          <w:tcPr>
            <w:tcW w:w="2124" w:type="dxa"/>
            <w:gridSpan w:val="2"/>
            <w:tcBorders>
              <w:top w:val="nil"/>
              <w:left w:val="single" w:sz="4" w:space="0" w:color="auto"/>
              <w:bottom w:val="single" w:sz="4" w:space="0" w:color="auto"/>
              <w:right w:val="nil"/>
            </w:tcBorders>
            <w:vAlign w:val="bottom"/>
          </w:tcPr>
          <w:p w:rsidR="00CC5E44" w:rsidRPr="006E611C" w:rsidRDefault="003B27E3" w:rsidP="00986915">
            <w:pPr>
              <w:jc w:val="both"/>
              <w:rPr>
                <w:sz w:val="22"/>
                <w:szCs w:val="22"/>
              </w:rPr>
            </w:pPr>
            <w:r w:rsidRPr="006E611C">
              <w:rPr>
                <w:sz w:val="22"/>
                <w:szCs w:val="22"/>
              </w:rPr>
              <w:t xml:space="preserve">             </w:t>
            </w:r>
            <w:r w:rsidR="00E26606" w:rsidRPr="006E611C">
              <w:rPr>
                <w:sz w:val="22"/>
                <w:szCs w:val="22"/>
              </w:rPr>
              <w:t xml:space="preserve"> </w:t>
            </w:r>
            <w:r w:rsidR="00EF39FF">
              <w:rPr>
                <w:sz w:val="22"/>
                <w:szCs w:val="22"/>
              </w:rPr>
              <w:t>(</w:t>
            </w:r>
            <w:r w:rsidR="00A06778">
              <w:rPr>
                <w:sz w:val="22"/>
                <w:szCs w:val="22"/>
              </w:rPr>
              <w:t>2,9</w:t>
            </w:r>
            <w:r w:rsidR="00986915">
              <w:rPr>
                <w:sz w:val="22"/>
                <w:szCs w:val="22"/>
              </w:rPr>
              <w:t>26</w:t>
            </w:r>
            <w:r w:rsidR="00EF39FF">
              <w:rPr>
                <w:sz w:val="22"/>
                <w:szCs w:val="22"/>
              </w:rPr>
              <w:t>)</w:t>
            </w:r>
            <w:r w:rsidR="00CC5E44" w:rsidRPr="006E611C">
              <w:rPr>
                <w:sz w:val="22"/>
                <w:szCs w:val="22"/>
              </w:rPr>
              <w:t xml:space="preserve"> </w:t>
            </w:r>
          </w:p>
        </w:tc>
        <w:tc>
          <w:tcPr>
            <w:tcW w:w="462"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1981" w:type="dxa"/>
            <w:tcBorders>
              <w:top w:val="nil"/>
              <w:left w:val="nil"/>
              <w:bottom w:val="single" w:sz="4" w:space="0" w:color="auto"/>
              <w:right w:val="single" w:sz="4" w:space="0" w:color="auto"/>
            </w:tcBorders>
            <w:vAlign w:val="bottom"/>
          </w:tcPr>
          <w:p w:rsidR="00CC5E44" w:rsidRPr="006E611C" w:rsidRDefault="003B27E3" w:rsidP="00147E97">
            <w:pPr>
              <w:jc w:val="both"/>
              <w:rPr>
                <w:sz w:val="22"/>
                <w:szCs w:val="22"/>
              </w:rPr>
            </w:pPr>
            <w:r w:rsidRPr="006E611C">
              <w:rPr>
                <w:sz w:val="22"/>
                <w:szCs w:val="22"/>
              </w:rPr>
              <w:t xml:space="preserve">             </w:t>
            </w:r>
            <w:r w:rsidR="00C04EDA" w:rsidRPr="006E611C">
              <w:rPr>
                <w:sz w:val="22"/>
                <w:szCs w:val="22"/>
              </w:rPr>
              <w:t xml:space="preserve"> </w:t>
            </w:r>
            <w:r w:rsidR="00147E97">
              <w:rPr>
                <w:sz w:val="22"/>
                <w:szCs w:val="22"/>
              </w:rPr>
              <w:t>(2,181)</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single" w:sz="4" w:space="0" w:color="auto"/>
              <w:left w:val="nil"/>
              <w:bottom w:val="nil"/>
              <w:right w:val="nil"/>
            </w:tcBorders>
            <w:vAlign w:val="bottom"/>
          </w:tcPr>
          <w:p w:rsidR="00CC5E44" w:rsidRPr="006E611C" w:rsidRDefault="003B27E3" w:rsidP="00986915">
            <w:pPr>
              <w:jc w:val="both"/>
              <w:rPr>
                <w:sz w:val="22"/>
                <w:szCs w:val="22"/>
              </w:rPr>
            </w:pPr>
            <w:r w:rsidRPr="006E611C">
              <w:rPr>
                <w:sz w:val="22"/>
                <w:szCs w:val="22"/>
              </w:rPr>
              <w:t xml:space="preserve">               </w:t>
            </w:r>
            <w:r w:rsidR="0077473A">
              <w:rPr>
                <w:sz w:val="22"/>
                <w:szCs w:val="22"/>
              </w:rPr>
              <w:t>1</w:t>
            </w:r>
            <w:r w:rsidR="00C04EDA" w:rsidRPr="006E611C">
              <w:rPr>
                <w:sz w:val="22"/>
                <w:szCs w:val="22"/>
              </w:rPr>
              <w:t>,</w:t>
            </w:r>
            <w:r w:rsidR="0077473A">
              <w:rPr>
                <w:sz w:val="22"/>
                <w:szCs w:val="22"/>
              </w:rPr>
              <w:t>8</w:t>
            </w:r>
            <w:r w:rsidR="00986915">
              <w:rPr>
                <w:sz w:val="22"/>
                <w:szCs w:val="22"/>
              </w:rPr>
              <w:t>86</w:t>
            </w:r>
          </w:p>
        </w:tc>
        <w:tc>
          <w:tcPr>
            <w:tcW w:w="462" w:type="dxa"/>
            <w:gridSpan w:val="2"/>
            <w:tcBorders>
              <w:top w:val="single" w:sz="4" w:space="0" w:color="auto"/>
              <w:left w:val="nil"/>
              <w:bottom w:val="nil"/>
              <w:right w:val="nil"/>
            </w:tcBorders>
            <w:vAlign w:val="bottom"/>
          </w:tcPr>
          <w:p w:rsidR="00CC5E44" w:rsidRPr="006E611C" w:rsidRDefault="00CC5E44" w:rsidP="004E03D6">
            <w:pPr>
              <w:jc w:val="both"/>
              <w:rPr>
                <w:sz w:val="22"/>
                <w:szCs w:val="22"/>
              </w:rPr>
            </w:pPr>
          </w:p>
        </w:tc>
        <w:tc>
          <w:tcPr>
            <w:tcW w:w="1981" w:type="dxa"/>
            <w:tcBorders>
              <w:top w:val="single" w:sz="4" w:space="0" w:color="auto"/>
              <w:left w:val="nil"/>
              <w:bottom w:val="nil"/>
              <w:right w:val="nil"/>
            </w:tcBorders>
            <w:vAlign w:val="bottom"/>
          </w:tcPr>
          <w:p w:rsidR="00CC5E44" w:rsidRPr="006E611C" w:rsidRDefault="00CC5E44" w:rsidP="00147E97">
            <w:pPr>
              <w:jc w:val="both"/>
              <w:rPr>
                <w:sz w:val="22"/>
                <w:szCs w:val="22"/>
              </w:rPr>
            </w:pPr>
            <w:r w:rsidRPr="006E611C">
              <w:rPr>
                <w:sz w:val="22"/>
                <w:szCs w:val="22"/>
              </w:rPr>
              <w:t xml:space="preserve">              </w:t>
            </w:r>
            <w:r w:rsidR="003022AE" w:rsidRPr="006E611C">
              <w:rPr>
                <w:sz w:val="22"/>
                <w:szCs w:val="22"/>
              </w:rPr>
              <w:t xml:space="preserve"> </w:t>
            </w:r>
            <w:r w:rsidR="00147E97">
              <w:rPr>
                <w:sz w:val="22"/>
                <w:szCs w:val="22"/>
              </w:rPr>
              <w:t>7</w:t>
            </w:r>
            <w:r w:rsidR="00C04EDA" w:rsidRPr="006E611C">
              <w:rPr>
                <w:sz w:val="22"/>
                <w:szCs w:val="22"/>
              </w:rPr>
              <w:t>,</w:t>
            </w:r>
            <w:r w:rsidR="00147E97">
              <w:rPr>
                <w:sz w:val="22"/>
                <w:szCs w:val="22"/>
              </w:rPr>
              <w:t>413</w:t>
            </w: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p>
          <w:p w:rsidR="00035FF2" w:rsidRPr="006E611C" w:rsidRDefault="00035FF2" w:rsidP="004E03D6">
            <w:pPr>
              <w:jc w:val="both"/>
              <w:rPr>
                <w:sz w:val="22"/>
                <w:szCs w:val="22"/>
              </w:rPr>
            </w:pPr>
            <w:r w:rsidRPr="006E611C">
              <w:rPr>
                <w:sz w:val="22"/>
                <w:szCs w:val="22"/>
              </w:rPr>
              <w:t>Prior year:</w:t>
            </w:r>
          </w:p>
        </w:tc>
        <w:tc>
          <w:tcPr>
            <w:tcW w:w="135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207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45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p>
        </w:tc>
        <w:tc>
          <w:tcPr>
            <w:tcW w:w="216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236" w:type="dxa"/>
            <w:tcBorders>
              <w:top w:val="nil"/>
              <w:left w:val="nil"/>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r w:rsidRPr="006E611C">
              <w:rPr>
                <w:sz w:val="22"/>
                <w:szCs w:val="22"/>
              </w:rPr>
              <w:t>- Income tax</w:t>
            </w:r>
          </w:p>
        </w:tc>
        <w:tc>
          <w:tcPr>
            <w:tcW w:w="1350" w:type="dxa"/>
            <w:gridSpan w:val="2"/>
            <w:tcBorders>
              <w:top w:val="nil"/>
              <w:left w:val="nil"/>
              <w:bottom w:val="nil"/>
              <w:right w:val="single" w:sz="4" w:space="0" w:color="auto"/>
            </w:tcBorders>
            <w:vAlign w:val="bottom"/>
          </w:tcPr>
          <w:p w:rsidR="00035FF2" w:rsidRPr="006E611C" w:rsidRDefault="00035FF2" w:rsidP="004E03D6">
            <w:pPr>
              <w:jc w:val="both"/>
              <w:rPr>
                <w:sz w:val="22"/>
                <w:szCs w:val="22"/>
              </w:rPr>
            </w:pPr>
          </w:p>
        </w:tc>
        <w:tc>
          <w:tcPr>
            <w:tcW w:w="2070" w:type="dxa"/>
            <w:gridSpan w:val="2"/>
            <w:tcBorders>
              <w:top w:val="single" w:sz="4" w:space="0" w:color="auto"/>
              <w:left w:val="single" w:sz="4" w:space="0" w:color="auto"/>
              <w:bottom w:val="nil"/>
              <w:right w:val="nil"/>
            </w:tcBorders>
            <w:vAlign w:val="bottom"/>
          </w:tcPr>
          <w:p w:rsidR="00035FF2" w:rsidRPr="006E611C" w:rsidRDefault="00035FF2" w:rsidP="0077473A">
            <w:pP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022AE" w:rsidRPr="006E611C">
              <w:rPr>
                <w:sz w:val="22"/>
                <w:szCs w:val="22"/>
              </w:rPr>
              <w:t xml:space="preserve">   </w:t>
            </w:r>
            <w:r w:rsidR="00292CAE" w:rsidRPr="006E611C">
              <w:rPr>
                <w:sz w:val="22"/>
                <w:szCs w:val="22"/>
              </w:rPr>
              <w:t xml:space="preserve"> </w:t>
            </w:r>
            <w:r w:rsidR="0077473A">
              <w:rPr>
                <w:sz w:val="22"/>
                <w:szCs w:val="22"/>
              </w:rPr>
              <w:t>(</w:t>
            </w:r>
            <w:r w:rsidR="00EF39FF">
              <w:rPr>
                <w:sz w:val="22"/>
                <w:szCs w:val="22"/>
              </w:rPr>
              <w:t>2</w:t>
            </w:r>
            <w:r w:rsidR="0077473A">
              <w:rPr>
                <w:sz w:val="22"/>
                <w:szCs w:val="22"/>
              </w:rPr>
              <w:t>6)</w:t>
            </w:r>
            <w:r w:rsidRPr="006E611C">
              <w:rPr>
                <w:sz w:val="22"/>
                <w:szCs w:val="22"/>
              </w:rPr>
              <w:t xml:space="preserve"> </w:t>
            </w:r>
          </w:p>
        </w:tc>
        <w:tc>
          <w:tcPr>
            <w:tcW w:w="450" w:type="dxa"/>
            <w:gridSpan w:val="2"/>
            <w:tcBorders>
              <w:top w:val="single" w:sz="4" w:space="0" w:color="auto"/>
              <w:left w:val="nil"/>
              <w:bottom w:val="nil"/>
              <w:right w:val="nil"/>
            </w:tcBorders>
            <w:vAlign w:val="bottom"/>
          </w:tcPr>
          <w:p w:rsidR="00035FF2" w:rsidRPr="006E611C" w:rsidRDefault="00035FF2" w:rsidP="004E03D6">
            <w:pPr>
              <w:jc w:val="both"/>
              <w:rPr>
                <w:sz w:val="22"/>
                <w:szCs w:val="22"/>
              </w:rPr>
            </w:pPr>
          </w:p>
        </w:tc>
        <w:tc>
          <w:tcPr>
            <w:tcW w:w="2160" w:type="dxa"/>
            <w:gridSpan w:val="2"/>
            <w:tcBorders>
              <w:top w:val="single" w:sz="4" w:space="0" w:color="auto"/>
              <w:left w:val="nil"/>
              <w:bottom w:val="nil"/>
              <w:right w:val="single" w:sz="4" w:space="0" w:color="auto"/>
            </w:tcBorders>
            <w:vAlign w:val="bottom"/>
          </w:tcPr>
          <w:p w:rsidR="00035FF2" w:rsidRPr="006E611C" w:rsidRDefault="00035FF2" w:rsidP="00147E97">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Pr="006E611C">
              <w:rPr>
                <w:sz w:val="22"/>
                <w:szCs w:val="22"/>
              </w:rPr>
              <w:t xml:space="preserve"> </w:t>
            </w:r>
            <w:r w:rsidR="00C04EDA" w:rsidRPr="006E611C">
              <w:rPr>
                <w:sz w:val="22"/>
                <w:szCs w:val="22"/>
              </w:rPr>
              <w:t xml:space="preserve">    </w:t>
            </w:r>
            <w:r w:rsidR="00147E97">
              <w:rPr>
                <w:sz w:val="22"/>
                <w:szCs w:val="22"/>
              </w:rPr>
              <w:t>596</w:t>
            </w:r>
          </w:p>
        </w:tc>
        <w:tc>
          <w:tcPr>
            <w:tcW w:w="236" w:type="dxa"/>
            <w:tcBorders>
              <w:top w:val="nil"/>
              <w:left w:val="single" w:sz="4" w:space="0" w:color="auto"/>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r w:rsidRPr="006E611C">
              <w:rPr>
                <w:sz w:val="22"/>
                <w:szCs w:val="22"/>
              </w:rPr>
              <w:t>- Deferred tax</w:t>
            </w:r>
          </w:p>
        </w:tc>
        <w:tc>
          <w:tcPr>
            <w:tcW w:w="1350" w:type="dxa"/>
            <w:gridSpan w:val="2"/>
            <w:tcBorders>
              <w:top w:val="nil"/>
              <w:left w:val="nil"/>
              <w:bottom w:val="nil"/>
              <w:right w:val="single" w:sz="4" w:space="0" w:color="auto"/>
            </w:tcBorders>
            <w:vAlign w:val="bottom"/>
          </w:tcPr>
          <w:p w:rsidR="00035FF2" w:rsidRPr="006E611C" w:rsidRDefault="00035FF2" w:rsidP="004E03D6">
            <w:pPr>
              <w:jc w:val="both"/>
              <w:rPr>
                <w:sz w:val="22"/>
                <w:szCs w:val="22"/>
              </w:rPr>
            </w:pPr>
          </w:p>
        </w:tc>
        <w:tc>
          <w:tcPr>
            <w:tcW w:w="2070" w:type="dxa"/>
            <w:gridSpan w:val="2"/>
            <w:tcBorders>
              <w:top w:val="nil"/>
              <w:left w:val="single" w:sz="4" w:space="0" w:color="auto"/>
              <w:bottom w:val="single" w:sz="4" w:space="0" w:color="auto"/>
              <w:right w:val="nil"/>
            </w:tcBorders>
            <w:vAlign w:val="bottom"/>
          </w:tcPr>
          <w:p w:rsidR="00035FF2" w:rsidRPr="006E611C" w:rsidRDefault="003A069E" w:rsidP="00986915">
            <w:pPr>
              <w:jc w:val="both"/>
              <w:rPr>
                <w:sz w:val="22"/>
                <w:szCs w:val="22"/>
              </w:rPr>
            </w:pPr>
            <w:r w:rsidRPr="006E611C">
              <w:rPr>
                <w:sz w:val="22"/>
                <w:szCs w:val="22"/>
              </w:rPr>
              <w:t xml:space="preserve">                 </w:t>
            </w:r>
            <w:r w:rsidR="00C04EDA" w:rsidRPr="006E611C">
              <w:rPr>
                <w:sz w:val="22"/>
                <w:szCs w:val="22"/>
              </w:rPr>
              <w:t xml:space="preserve">  </w:t>
            </w:r>
            <w:r w:rsidR="0077473A">
              <w:rPr>
                <w:sz w:val="22"/>
                <w:szCs w:val="22"/>
              </w:rPr>
              <w:t xml:space="preserve"> </w:t>
            </w:r>
            <w:r w:rsidR="00986915">
              <w:rPr>
                <w:sz w:val="22"/>
                <w:szCs w:val="22"/>
              </w:rPr>
              <w:t>(28)</w:t>
            </w:r>
          </w:p>
        </w:tc>
        <w:tc>
          <w:tcPr>
            <w:tcW w:w="45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p>
        </w:tc>
        <w:tc>
          <w:tcPr>
            <w:tcW w:w="2160" w:type="dxa"/>
            <w:gridSpan w:val="2"/>
            <w:tcBorders>
              <w:top w:val="nil"/>
              <w:left w:val="nil"/>
              <w:bottom w:val="single" w:sz="4" w:space="0" w:color="auto"/>
              <w:right w:val="single" w:sz="4" w:space="0" w:color="auto"/>
            </w:tcBorders>
            <w:vAlign w:val="bottom"/>
          </w:tcPr>
          <w:p w:rsidR="00035FF2" w:rsidRPr="006E611C" w:rsidRDefault="00035FF2" w:rsidP="00147E97">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00225BF3" w:rsidRPr="006E611C">
              <w:rPr>
                <w:sz w:val="22"/>
                <w:szCs w:val="22"/>
              </w:rPr>
              <w:t xml:space="preserve">  </w:t>
            </w:r>
            <w:r w:rsidR="00C04EDA" w:rsidRPr="006E611C">
              <w:rPr>
                <w:sz w:val="22"/>
                <w:szCs w:val="22"/>
              </w:rPr>
              <w:t xml:space="preserve"> (2</w:t>
            </w:r>
            <w:r w:rsidR="00147E97">
              <w:rPr>
                <w:sz w:val="22"/>
                <w:szCs w:val="22"/>
              </w:rPr>
              <w:t>74</w:t>
            </w:r>
            <w:r w:rsidR="00C04EDA" w:rsidRPr="006E611C">
              <w:rPr>
                <w:sz w:val="22"/>
                <w:szCs w:val="22"/>
              </w:rPr>
              <w:t>)</w:t>
            </w:r>
          </w:p>
        </w:tc>
        <w:tc>
          <w:tcPr>
            <w:tcW w:w="236" w:type="dxa"/>
            <w:tcBorders>
              <w:top w:val="nil"/>
              <w:left w:val="single" w:sz="4" w:space="0" w:color="auto"/>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135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2070" w:type="dxa"/>
            <w:gridSpan w:val="2"/>
            <w:tcBorders>
              <w:top w:val="single" w:sz="4" w:space="0" w:color="auto"/>
              <w:left w:val="nil"/>
              <w:bottom w:val="nil"/>
              <w:right w:val="nil"/>
            </w:tcBorders>
            <w:vAlign w:val="bottom"/>
          </w:tcPr>
          <w:p w:rsidR="00035FF2" w:rsidRPr="006E611C" w:rsidRDefault="00035FF2" w:rsidP="00986915">
            <w:pPr>
              <w:jc w:val="both"/>
              <w:rPr>
                <w:sz w:val="22"/>
                <w:szCs w:val="22"/>
              </w:rPr>
            </w:pPr>
            <w:r w:rsidRPr="006E611C">
              <w:rPr>
                <w:sz w:val="22"/>
                <w:szCs w:val="22"/>
              </w:rPr>
              <w:t xml:space="preserve">             </w:t>
            </w:r>
            <w:r w:rsidR="00225BF3" w:rsidRPr="006E611C">
              <w:rPr>
                <w:sz w:val="22"/>
                <w:szCs w:val="22"/>
              </w:rPr>
              <w:t xml:space="preserve"> </w:t>
            </w:r>
            <w:r w:rsidR="003A069E" w:rsidRPr="006E611C">
              <w:rPr>
                <w:sz w:val="22"/>
                <w:szCs w:val="22"/>
              </w:rPr>
              <w:t xml:space="preserve">  </w:t>
            </w:r>
            <w:r w:rsidR="00C04EDA" w:rsidRPr="006E611C">
              <w:rPr>
                <w:sz w:val="22"/>
                <w:szCs w:val="22"/>
              </w:rPr>
              <w:t xml:space="preserve">   </w:t>
            </w:r>
            <w:r w:rsidR="003A069E" w:rsidRPr="006E611C">
              <w:rPr>
                <w:sz w:val="22"/>
                <w:szCs w:val="22"/>
              </w:rPr>
              <w:t xml:space="preserve"> </w:t>
            </w:r>
            <w:r w:rsidR="00986915">
              <w:rPr>
                <w:sz w:val="22"/>
                <w:szCs w:val="22"/>
              </w:rPr>
              <w:t>(54)</w:t>
            </w:r>
            <w:r w:rsidRPr="006E611C">
              <w:rPr>
                <w:sz w:val="22"/>
                <w:szCs w:val="22"/>
              </w:rPr>
              <w:t xml:space="preserve"> </w:t>
            </w:r>
          </w:p>
        </w:tc>
        <w:tc>
          <w:tcPr>
            <w:tcW w:w="450" w:type="dxa"/>
            <w:gridSpan w:val="2"/>
            <w:tcBorders>
              <w:top w:val="single" w:sz="4" w:space="0" w:color="auto"/>
              <w:left w:val="nil"/>
              <w:bottom w:val="nil"/>
              <w:right w:val="nil"/>
            </w:tcBorders>
            <w:vAlign w:val="bottom"/>
          </w:tcPr>
          <w:p w:rsidR="00035FF2" w:rsidRPr="006E611C" w:rsidRDefault="00035FF2" w:rsidP="004E03D6">
            <w:pPr>
              <w:jc w:val="both"/>
              <w:rPr>
                <w:sz w:val="22"/>
                <w:szCs w:val="22"/>
              </w:rPr>
            </w:pPr>
          </w:p>
        </w:tc>
        <w:tc>
          <w:tcPr>
            <w:tcW w:w="2160" w:type="dxa"/>
            <w:gridSpan w:val="2"/>
            <w:tcBorders>
              <w:top w:val="single" w:sz="4" w:space="0" w:color="auto"/>
              <w:left w:val="nil"/>
              <w:bottom w:val="nil"/>
              <w:right w:val="nil"/>
            </w:tcBorders>
            <w:vAlign w:val="bottom"/>
          </w:tcPr>
          <w:p w:rsidR="00035FF2" w:rsidRPr="006E611C" w:rsidRDefault="00035FF2" w:rsidP="00EF39FF">
            <w:pPr>
              <w:jc w:val="both"/>
              <w:rPr>
                <w:sz w:val="22"/>
                <w:szCs w:val="22"/>
              </w:rPr>
            </w:pPr>
            <w:r w:rsidRPr="006E611C">
              <w:rPr>
                <w:sz w:val="22"/>
                <w:szCs w:val="22"/>
              </w:rPr>
              <w:t xml:space="preserve">               </w:t>
            </w:r>
            <w:r w:rsidR="005B17AB" w:rsidRPr="006E611C">
              <w:rPr>
                <w:sz w:val="22"/>
                <w:szCs w:val="22"/>
              </w:rPr>
              <w:t xml:space="preserve"> </w:t>
            </w:r>
            <w:r w:rsidRPr="006E611C">
              <w:rPr>
                <w:sz w:val="22"/>
                <w:szCs w:val="22"/>
              </w:rPr>
              <w:t xml:space="preserve"> </w:t>
            </w:r>
            <w:r w:rsidR="003022AE" w:rsidRPr="006E611C">
              <w:rPr>
                <w:sz w:val="22"/>
                <w:szCs w:val="22"/>
              </w:rPr>
              <w:t xml:space="preserve"> </w:t>
            </w:r>
            <w:r w:rsidR="005B17AB" w:rsidRPr="006E611C">
              <w:rPr>
                <w:sz w:val="22"/>
                <w:szCs w:val="22"/>
              </w:rPr>
              <w:t xml:space="preserve"> </w:t>
            </w:r>
            <w:r w:rsidR="003022AE" w:rsidRPr="006E611C">
              <w:rPr>
                <w:sz w:val="22"/>
                <w:szCs w:val="22"/>
              </w:rPr>
              <w:t xml:space="preserve">  </w:t>
            </w:r>
            <w:r w:rsidR="00C04EDA" w:rsidRPr="006E611C">
              <w:rPr>
                <w:sz w:val="22"/>
                <w:szCs w:val="22"/>
              </w:rPr>
              <w:t>3</w:t>
            </w:r>
            <w:r w:rsidR="00147E97">
              <w:rPr>
                <w:sz w:val="22"/>
                <w:szCs w:val="22"/>
              </w:rPr>
              <w:t>22</w:t>
            </w:r>
          </w:p>
        </w:tc>
        <w:tc>
          <w:tcPr>
            <w:tcW w:w="236" w:type="dxa"/>
            <w:tcBorders>
              <w:top w:val="nil"/>
              <w:left w:val="nil"/>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60"/>
        </w:trPr>
        <w:tc>
          <w:tcPr>
            <w:tcW w:w="4320" w:type="dxa"/>
            <w:gridSpan w:val="4"/>
            <w:tcBorders>
              <w:top w:val="nil"/>
              <w:left w:val="nil"/>
              <w:right w:val="nil"/>
            </w:tcBorders>
            <w:vAlign w:val="bottom"/>
          </w:tcPr>
          <w:p w:rsidR="00035FF2" w:rsidRPr="006E611C" w:rsidRDefault="00035FF2" w:rsidP="004E03D6">
            <w:pPr>
              <w:jc w:val="both"/>
              <w:rPr>
                <w:sz w:val="22"/>
                <w:szCs w:val="22"/>
              </w:rPr>
            </w:pPr>
          </w:p>
        </w:tc>
        <w:tc>
          <w:tcPr>
            <w:tcW w:w="2070" w:type="dxa"/>
            <w:gridSpan w:val="2"/>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450" w:type="dxa"/>
            <w:gridSpan w:val="2"/>
            <w:tcBorders>
              <w:top w:val="nil"/>
              <w:left w:val="nil"/>
              <w:right w:val="nil"/>
            </w:tcBorders>
            <w:vAlign w:val="bottom"/>
          </w:tcPr>
          <w:p w:rsidR="00035FF2" w:rsidRPr="006E611C" w:rsidRDefault="00035FF2" w:rsidP="004E03D6">
            <w:pPr>
              <w:jc w:val="both"/>
              <w:rPr>
                <w:sz w:val="22"/>
                <w:szCs w:val="22"/>
              </w:rPr>
            </w:pPr>
          </w:p>
        </w:tc>
        <w:tc>
          <w:tcPr>
            <w:tcW w:w="2160" w:type="dxa"/>
            <w:gridSpan w:val="2"/>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236" w:type="dxa"/>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r>
      <w:tr w:rsidR="00035FF2" w:rsidRPr="006E611C" w:rsidTr="005B17AB">
        <w:trPr>
          <w:trHeight w:val="270"/>
        </w:trPr>
        <w:tc>
          <w:tcPr>
            <w:tcW w:w="2790" w:type="dxa"/>
            <w:tcBorders>
              <w:top w:val="nil"/>
              <w:left w:val="nil"/>
              <w:right w:val="nil"/>
            </w:tcBorders>
            <w:vAlign w:val="bottom"/>
          </w:tcPr>
          <w:p w:rsidR="00035FF2" w:rsidRPr="006E611C" w:rsidRDefault="00035FF2" w:rsidP="004E03D6">
            <w:pPr>
              <w:jc w:val="both"/>
              <w:rPr>
                <w:sz w:val="22"/>
                <w:szCs w:val="22"/>
              </w:rPr>
            </w:pPr>
            <w:r w:rsidRPr="006E611C">
              <w:rPr>
                <w:sz w:val="22"/>
                <w:szCs w:val="22"/>
              </w:rPr>
              <w:t>Total</w:t>
            </w:r>
          </w:p>
        </w:tc>
        <w:tc>
          <w:tcPr>
            <w:tcW w:w="1530" w:type="dxa"/>
            <w:gridSpan w:val="3"/>
            <w:tcBorders>
              <w:top w:val="nil"/>
              <w:left w:val="nil"/>
              <w:right w:val="nil"/>
            </w:tcBorders>
            <w:vAlign w:val="bottom"/>
          </w:tcPr>
          <w:p w:rsidR="00035FF2" w:rsidRPr="006E611C" w:rsidRDefault="00035FF2" w:rsidP="004E03D6">
            <w:pPr>
              <w:jc w:val="both"/>
              <w:rPr>
                <w:sz w:val="22"/>
                <w:szCs w:val="22"/>
              </w:rPr>
            </w:pPr>
          </w:p>
        </w:tc>
        <w:tc>
          <w:tcPr>
            <w:tcW w:w="2070" w:type="dxa"/>
            <w:gridSpan w:val="2"/>
            <w:tcBorders>
              <w:left w:val="nil"/>
              <w:right w:val="nil"/>
            </w:tcBorders>
            <w:vAlign w:val="bottom"/>
          </w:tcPr>
          <w:p w:rsidR="00035FF2" w:rsidRPr="006E611C" w:rsidRDefault="00035FF2" w:rsidP="0077473A">
            <w:pPr>
              <w:pBdr>
                <w:top w:val="single" w:sz="4" w:space="1" w:color="auto"/>
                <w:bottom w:val="double" w:sz="6" w:space="1" w:color="auto"/>
              </w:pBd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2269A" w:rsidRPr="006E611C">
              <w:rPr>
                <w:sz w:val="22"/>
                <w:szCs w:val="22"/>
              </w:rPr>
              <w:t xml:space="preserve"> </w:t>
            </w:r>
            <w:r w:rsidR="0077473A">
              <w:rPr>
                <w:sz w:val="22"/>
                <w:szCs w:val="22"/>
              </w:rPr>
              <w:t>1</w:t>
            </w:r>
            <w:r w:rsidR="0032269A" w:rsidRPr="006E611C">
              <w:rPr>
                <w:sz w:val="22"/>
                <w:szCs w:val="22"/>
              </w:rPr>
              <w:t>,</w:t>
            </w:r>
            <w:r w:rsidR="0077473A">
              <w:rPr>
                <w:sz w:val="22"/>
                <w:szCs w:val="22"/>
              </w:rPr>
              <w:t>832</w:t>
            </w:r>
          </w:p>
        </w:tc>
        <w:tc>
          <w:tcPr>
            <w:tcW w:w="450" w:type="dxa"/>
            <w:gridSpan w:val="2"/>
            <w:tcBorders>
              <w:left w:val="nil"/>
              <w:right w:val="nil"/>
            </w:tcBorders>
            <w:vAlign w:val="bottom"/>
          </w:tcPr>
          <w:p w:rsidR="00035FF2" w:rsidRPr="006E611C" w:rsidRDefault="00035FF2" w:rsidP="004E03D6">
            <w:pPr>
              <w:jc w:val="both"/>
              <w:rPr>
                <w:sz w:val="22"/>
                <w:szCs w:val="22"/>
              </w:rPr>
            </w:pPr>
          </w:p>
        </w:tc>
        <w:tc>
          <w:tcPr>
            <w:tcW w:w="2160" w:type="dxa"/>
            <w:gridSpan w:val="2"/>
            <w:tcBorders>
              <w:left w:val="nil"/>
              <w:right w:val="nil"/>
            </w:tcBorders>
            <w:vAlign w:val="bottom"/>
          </w:tcPr>
          <w:p w:rsidR="00035FF2" w:rsidRPr="006E611C" w:rsidRDefault="00035FF2" w:rsidP="00147E97">
            <w:pPr>
              <w:pBdr>
                <w:top w:val="single" w:sz="4" w:space="1" w:color="auto"/>
                <w:bottom w:val="double" w:sz="6" w:space="1" w:color="auto"/>
              </w:pBdr>
              <w:jc w:val="both"/>
              <w:rPr>
                <w:sz w:val="22"/>
                <w:szCs w:val="22"/>
              </w:rPr>
            </w:pPr>
            <w:r w:rsidRPr="006E611C">
              <w:rPr>
                <w:sz w:val="22"/>
                <w:szCs w:val="22"/>
              </w:rPr>
              <w:t xml:space="preserve">              </w:t>
            </w:r>
            <w:r w:rsidR="005B17AB" w:rsidRPr="006E611C">
              <w:rPr>
                <w:sz w:val="22"/>
                <w:szCs w:val="22"/>
              </w:rPr>
              <w:t xml:space="preserve"> </w:t>
            </w:r>
            <w:r w:rsidR="00225BF3" w:rsidRPr="006E611C">
              <w:rPr>
                <w:sz w:val="22"/>
                <w:szCs w:val="22"/>
              </w:rPr>
              <w:t xml:space="preserve">    </w:t>
            </w:r>
            <w:r w:rsidR="00147E97">
              <w:rPr>
                <w:sz w:val="22"/>
                <w:szCs w:val="22"/>
              </w:rPr>
              <w:t>7</w:t>
            </w:r>
            <w:r w:rsidR="0032269A" w:rsidRPr="006E611C">
              <w:rPr>
                <w:sz w:val="22"/>
                <w:szCs w:val="22"/>
              </w:rPr>
              <w:t>,</w:t>
            </w:r>
            <w:r w:rsidR="00147E97">
              <w:rPr>
                <w:sz w:val="22"/>
                <w:szCs w:val="22"/>
              </w:rPr>
              <w:t>735</w:t>
            </w:r>
          </w:p>
        </w:tc>
        <w:tc>
          <w:tcPr>
            <w:tcW w:w="236" w:type="dxa"/>
            <w:tcBorders>
              <w:top w:val="nil"/>
              <w:left w:val="nil"/>
              <w:right w:val="nil"/>
            </w:tcBorders>
            <w:vAlign w:val="bottom"/>
          </w:tcPr>
          <w:p w:rsidR="00035FF2" w:rsidRPr="006E611C" w:rsidRDefault="00035FF2" w:rsidP="004E03D6">
            <w:pPr>
              <w:jc w:val="both"/>
              <w:rPr>
                <w:sz w:val="22"/>
                <w:szCs w:val="22"/>
              </w:rPr>
            </w:pPr>
          </w:p>
        </w:tc>
      </w:tr>
    </w:tbl>
    <w:p w:rsidR="00601394" w:rsidRDefault="00601394" w:rsidP="00017EDF">
      <w:pPr>
        <w:ind w:left="1080"/>
        <w:jc w:val="both"/>
        <w:rPr>
          <w:sz w:val="22"/>
          <w:szCs w:val="22"/>
        </w:rPr>
      </w:pPr>
    </w:p>
    <w:p w:rsidR="00643BD5" w:rsidRPr="006E611C" w:rsidRDefault="00643BD5" w:rsidP="00017EDF">
      <w:pPr>
        <w:ind w:left="1080"/>
        <w:jc w:val="both"/>
        <w:rPr>
          <w:sz w:val="22"/>
          <w:szCs w:val="22"/>
        </w:rPr>
      </w:pPr>
      <w:r w:rsidRPr="006E611C">
        <w:rPr>
          <w:sz w:val="22"/>
          <w:szCs w:val="22"/>
        </w:rPr>
        <w:t>The effective tax rate for the period was lower than the statutory income tax rate of 25% due mainly to the following:</w:t>
      </w:r>
    </w:p>
    <w:p w:rsidR="00643BD5" w:rsidRPr="006E611C" w:rsidRDefault="00643BD5" w:rsidP="00265650">
      <w:pPr>
        <w:jc w:val="both"/>
        <w:rPr>
          <w:sz w:val="22"/>
          <w:szCs w:val="22"/>
          <w:vertAlign w:val="subscript"/>
        </w:rPr>
      </w:pPr>
    </w:p>
    <w:p w:rsidR="00643BD5" w:rsidRPr="006E611C" w:rsidRDefault="00643BD5" w:rsidP="00017EDF">
      <w:pPr>
        <w:numPr>
          <w:ilvl w:val="0"/>
          <w:numId w:val="7"/>
        </w:numPr>
        <w:jc w:val="both"/>
        <w:rPr>
          <w:sz w:val="22"/>
          <w:szCs w:val="22"/>
        </w:rPr>
      </w:pPr>
      <w:r w:rsidRPr="006E611C">
        <w:rPr>
          <w:sz w:val="22"/>
          <w:szCs w:val="22"/>
        </w:rPr>
        <w:t>the tax effect of income not taxable in determining taxable profit; and</w:t>
      </w:r>
    </w:p>
    <w:p w:rsidR="00643BD5" w:rsidRPr="006E611C" w:rsidRDefault="00643BD5" w:rsidP="00017EDF">
      <w:pPr>
        <w:numPr>
          <w:ilvl w:val="0"/>
          <w:numId w:val="7"/>
        </w:numPr>
        <w:jc w:val="both"/>
        <w:rPr>
          <w:sz w:val="22"/>
          <w:szCs w:val="22"/>
        </w:rPr>
      </w:pPr>
      <w:proofErr w:type="gramStart"/>
      <w:r w:rsidRPr="006E611C">
        <w:rPr>
          <w:sz w:val="22"/>
          <w:szCs w:val="22"/>
        </w:rPr>
        <w:t>the</w:t>
      </w:r>
      <w:proofErr w:type="gramEnd"/>
      <w:r w:rsidRPr="006E611C">
        <w:rPr>
          <w:sz w:val="22"/>
          <w:szCs w:val="22"/>
        </w:rPr>
        <w:t xml:space="preserve"> tax effect of double deduction on import insurance. </w:t>
      </w:r>
    </w:p>
    <w:p w:rsidR="00643BD5" w:rsidRPr="006E611C" w:rsidRDefault="00643BD5" w:rsidP="00513C94">
      <w:pPr>
        <w:jc w:val="both"/>
        <w:rPr>
          <w:sz w:val="22"/>
          <w:szCs w:val="22"/>
        </w:rPr>
      </w:pPr>
    </w:p>
    <w:p w:rsidR="00643BD5" w:rsidRPr="006E611C" w:rsidRDefault="00643BD5" w:rsidP="00513C94">
      <w:pPr>
        <w:ind w:left="360" w:firstLine="720"/>
        <w:jc w:val="both"/>
        <w:rPr>
          <w:sz w:val="22"/>
          <w:szCs w:val="22"/>
        </w:rPr>
      </w:pPr>
      <w:r w:rsidRPr="006E611C">
        <w:rPr>
          <w:sz w:val="22"/>
          <w:szCs w:val="22"/>
        </w:rPr>
        <w:t>However, the reduction is partly offset by expenses not deductible for tax purposes.</w:t>
      </w:r>
    </w:p>
    <w:p w:rsidR="00643BD5" w:rsidRPr="006E611C" w:rsidRDefault="00643BD5" w:rsidP="00513C94">
      <w:pPr>
        <w:ind w:left="360" w:firstLine="720"/>
        <w:jc w:val="both"/>
        <w:rPr>
          <w:sz w:val="22"/>
          <w:szCs w:val="22"/>
        </w:rPr>
      </w:pPr>
    </w:p>
    <w:p w:rsidR="005A159A" w:rsidRPr="006E611C" w:rsidRDefault="005A159A" w:rsidP="001F64CA">
      <w:pPr>
        <w:tabs>
          <w:tab w:val="left" w:pos="1080"/>
        </w:tabs>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B6</w:t>
      </w:r>
      <w:r w:rsidR="00643BD5" w:rsidRPr="006E611C">
        <w:rPr>
          <w:b/>
          <w:bCs/>
          <w:sz w:val="22"/>
          <w:szCs w:val="22"/>
        </w:rPr>
        <w:t>.</w:t>
      </w:r>
      <w:r w:rsidR="00643BD5" w:rsidRPr="006E611C">
        <w:rPr>
          <w:sz w:val="22"/>
          <w:szCs w:val="22"/>
        </w:rPr>
        <w:tab/>
      </w:r>
      <w:r w:rsidR="00643BD5" w:rsidRPr="006E611C">
        <w:rPr>
          <w:b/>
          <w:bCs/>
          <w:sz w:val="22"/>
          <w:szCs w:val="22"/>
        </w:rPr>
        <w:t xml:space="preserve">Status of corporate proposal announced </w:t>
      </w:r>
    </w:p>
    <w:p w:rsidR="00643BD5" w:rsidRPr="006E611C" w:rsidRDefault="00643BD5" w:rsidP="008A18FC">
      <w:pPr>
        <w:jc w:val="both"/>
        <w:rPr>
          <w:sz w:val="22"/>
          <w:szCs w:val="22"/>
        </w:rPr>
      </w:pPr>
    </w:p>
    <w:p w:rsidR="00643BD5" w:rsidRPr="006E611C" w:rsidRDefault="00643BD5" w:rsidP="005A3150">
      <w:pPr>
        <w:ind w:left="1080"/>
        <w:jc w:val="both"/>
        <w:rPr>
          <w:sz w:val="22"/>
          <w:szCs w:val="22"/>
        </w:rPr>
      </w:pPr>
      <w:r w:rsidRPr="006E611C">
        <w:rPr>
          <w:sz w:val="22"/>
          <w:szCs w:val="22"/>
        </w:rPr>
        <w:t>There is no corporate proposal announced but not completed as at the date of this announcement.</w:t>
      </w:r>
    </w:p>
    <w:p w:rsidR="00643BD5" w:rsidRDefault="00643BD5" w:rsidP="008A18FC">
      <w:pPr>
        <w:ind w:left="1080"/>
        <w:jc w:val="both"/>
        <w:rPr>
          <w:sz w:val="22"/>
          <w:szCs w:val="22"/>
        </w:rPr>
      </w:pPr>
    </w:p>
    <w:p w:rsidR="003251C8" w:rsidRDefault="003251C8" w:rsidP="008A18FC">
      <w:pPr>
        <w:ind w:left="1080"/>
        <w:jc w:val="both"/>
        <w:rPr>
          <w:sz w:val="22"/>
          <w:szCs w:val="22"/>
        </w:rPr>
      </w:pPr>
    </w:p>
    <w:p w:rsidR="003251C8" w:rsidRDefault="003251C8" w:rsidP="008A18FC">
      <w:pPr>
        <w:ind w:left="1080"/>
        <w:jc w:val="both"/>
        <w:rPr>
          <w:sz w:val="22"/>
          <w:szCs w:val="22"/>
        </w:rPr>
      </w:pPr>
    </w:p>
    <w:p w:rsidR="003251C8" w:rsidRDefault="003251C8" w:rsidP="008A18FC">
      <w:pPr>
        <w:ind w:left="1080"/>
        <w:jc w:val="both"/>
        <w:rPr>
          <w:sz w:val="22"/>
          <w:szCs w:val="22"/>
        </w:rPr>
      </w:pPr>
    </w:p>
    <w:p w:rsidR="003251C8" w:rsidRDefault="003251C8" w:rsidP="008A18FC">
      <w:pPr>
        <w:ind w:left="1080"/>
        <w:jc w:val="both"/>
        <w:rPr>
          <w:sz w:val="22"/>
          <w:szCs w:val="22"/>
        </w:rPr>
      </w:pPr>
    </w:p>
    <w:p w:rsidR="003251C8" w:rsidRDefault="003251C8" w:rsidP="008A18FC">
      <w:pPr>
        <w:ind w:left="1080"/>
        <w:jc w:val="both"/>
        <w:rPr>
          <w:sz w:val="22"/>
          <w:szCs w:val="22"/>
        </w:rPr>
      </w:pPr>
    </w:p>
    <w:p w:rsidR="003251C8" w:rsidRDefault="003251C8" w:rsidP="008A18FC">
      <w:pPr>
        <w:ind w:left="1080"/>
        <w:jc w:val="both"/>
        <w:rPr>
          <w:sz w:val="22"/>
          <w:szCs w:val="22"/>
        </w:rPr>
      </w:pPr>
    </w:p>
    <w:p w:rsidR="003251C8" w:rsidRDefault="003251C8" w:rsidP="008A18FC">
      <w:pPr>
        <w:ind w:left="1080"/>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lastRenderedPageBreak/>
        <w:t>B7</w:t>
      </w:r>
      <w:r w:rsidR="00643BD5" w:rsidRPr="006E611C">
        <w:rPr>
          <w:b/>
          <w:bCs/>
          <w:sz w:val="22"/>
          <w:szCs w:val="22"/>
        </w:rPr>
        <w:t xml:space="preserve">. </w:t>
      </w:r>
      <w:r w:rsidR="00643BD5" w:rsidRPr="006E611C">
        <w:rPr>
          <w:b/>
          <w:bCs/>
          <w:sz w:val="22"/>
          <w:szCs w:val="22"/>
        </w:rPr>
        <w:tab/>
        <w:t xml:space="preserve">Details of treasury shares </w:t>
      </w:r>
    </w:p>
    <w:p w:rsidR="00643BD5" w:rsidRPr="006E611C" w:rsidRDefault="00643BD5" w:rsidP="008A18FC">
      <w:pPr>
        <w:tabs>
          <w:tab w:val="left" w:pos="1080"/>
        </w:tabs>
        <w:ind w:left="1080" w:hanging="720"/>
        <w:jc w:val="both"/>
        <w:rPr>
          <w:b/>
          <w:bCs/>
          <w:sz w:val="22"/>
          <w:szCs w:val="22"/>
        </w:rPr>
      </w:pPr>
      <w:r w:rsidRPr="006E611C">
        <w:rPr>
          <w:b/>
          <w:bCs/>
          <w:sz w:val="22"/>
          <w:szCs w:val="22"/>
        </w:rPr>
        <w:tab/>
      </w:r>
      <w:r w:rsidRPr="006E611C">
        <w:rPr>
          <w:bCs/>
          <w:sz w:val="22"/>
          <w:szCs w:val="22"/>
        </w:rPr>
        <w:tab/>
      </w:r>
    </w:p>
    <w:p w:rsidR="00643BD5" w:rsidRPr="006E611C" w:rsidRDefault="00643BD5" w:rsidP="00F17FCF">
      <w:pPr>
        <w:tabs>
          <w:tab w:val="left" w:pos="1080"/>
        </w:tabs>
        <w:ind w:left="1080" w:hanging="720"/>
        <w:jc w:val="both"/>
        <w:rPr>
          <w:bCs/>
          <w:sz w:val="22"/>
          <w:szCs w:val="22"/>
        </w:rPr>
      </w:pPr>
      <w:r w:rsidRPr="006E611C">
        <w:rPr>
          <w:bCs/>
          <w:sz w:val="22"/>
          <w:szCs w:val="22"/>
        </w:rPr>
        <w:tab/>
      </w:r>
      <w:r w:rsidR="00A06778">
        <w:rPr>
          <w:bCs/>
          <w:sz w:val="22"/>
          <w:szCs w:val="22"/>
        </w:rPr>
        <w:t>T</w:t>
      </w:r>
      <w:r w:rsidRPr="006E611C">
        <w:rPr>
          <w:bCs/>
          <w:sz w:val="22"/>
          <w:szCs w:val="22"/>
        </w:rPr>
        <w:t xml:space="preserve">he Company </w:t>
      </w:r>
      <w:r w:rsidR="00A06778">
        <w:rPr>
          <w:bCs/>
          <w:sz w:val="22"/>
          <w:szCs w:val="22"/>
        </w:rPr>
        <w:t>has begun buying back its own shares following the mandate obtained in the last AGM.</w:t>
      </w:r>
      <w:r w:rsidRPr="006E611C">
        <w:rPr>
          <w:bCs/>
          <w:sz w:val="22"/>
          <w:szCs w:val="22"/>
        </w:rPr>
        <w:t xml:space="preserve"> As at the end of the reporting quarter, the status of the share buy-back is as follows:-</w:t>
      </w:r>
    </w:p>
    <w:p w:rsidR="00643BD5" w:rsidRPr="006E611C" w:rsidRDefault="00643BD5" w:rsidP="008A18FC">
      <w:pPr>
        <w:tabs>
          <w:tab w:val="left" w:pos="1080"/>
        </w:tabs>
        <w:ind w:left="1080" w:hanging="720"/>
        <w:jc w:val="both"/>
        <w:rPr>
          <w:bCs/>
          <w:sz w:val="22"/>
          <w:szCs w:val="22"/>
        </w:rPr>
      </w:pP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 xml:space="preserve">Current </w:t>
      </w:r>
      <w:r w:rsidRPr="006E611C">
        <w:rPr>
          <w:bCs/>
          <w:sz w:val="22"/>
          <w:szCs w:val="22"/>
        </w:rPr>
        <w:tab/>
      </w:r>
      <w:r w:rsidRPr="006E611C">
        <w:rPr>
          <w:bCs/>
          <w:sz w:val="22"/>
          <w:szCs w:val="22"/>
        </w:rPr>
        <w:tab/>
        <w:t>Accumulated</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Year-to-Date</w:t>
      </w:r>
      <w:r w:rsidRPr="006E611C">
        <w:rPr>
          <w:bCs/>
          <w:sz w:val="22"/>
          <w:szCs w:val="22"/>
        </w:rPr>
        <w:tab/>
      </w:r>
      <w:r w:rsidRPr="006E611C">
        <w:rPr>
          <w:bCs/>
          <w:sz w:val="22"/>
          <w:szCs w:val="22"/>
        </w:rPr>
        <w:tab/>
        <w:t>Total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w:t>
      </w:r>
      <w:r w:rsidRPr="006E611C">
        <w:rPr>
          <w:bCs/>
          <w:sz w:val="22"/>
          <w:szCs w:val="22"/>
        </w:rPr>
        <w:tab/>
        <w:t>-----------------</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Description of shares purchased:</w:t>
      </w:r>
      <w:r w:rsidRPr="006E611C">
        <w:rPr>
          <w:bCs/>
          <w:sz w:val="22"/>
          <w:szCs w:val="22"/>
        </w:rPr>
        <w:tab/>
      </w:r>
      <w:r w:rsidRPr="006E611C">
        <w:rPr>
          <w:bCs/>
          <w:sz w:val="22"/>
          <w:szCs w:val="22"/>
        </w:rPr>
        <w:tab/>
      </w:r>
      <w:r w:rsidRPr="006E611C">
        <w:rPr>
          <w:bCs/>
          <w:sz w:val="22"/>
          <w:szCs w:val="22"/>
        </w:rPr>
        <w:tab/>
        <w:t>Ordinary share of RM1.00 each:</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purchased:</w:t>
      </w:r>
      <w:r w:rsidRPr="006E611C">
        <w:rPr>
          <w:bCs/>
          <w:sz w:val="22"/>
          <w:szCs w:val="22"/>
        </w:rPr>
        <w:tab/>
      </w:r>
      <w:r w:rsidRPr="006E611C">
        <w:rPr>
          <w:bCs/>
          <w:sz w:val="22"/>
          <w:szCs w:val="22"/>
        </w:rPr>
        <w:tab/>
      </w:r>
      <w:r w:rsidRPr="006E611C">
        <w:rPr>
          <w:bCs/>
          <w:sz w:val="22"/>
          <w:szCs w:val="22"/>
        </w:rPr>
        <w:tab/>
      </w:r>
      <w:r w:rsidR="00A06778">
        <w:rPr>
          <w:bCs/>
          <w:sz w:val="22"/>
          <w:szCs w:val="22"/>
        </w:rPr>
        <w:t>168,400</w:t>
      </w:r>
      <w:r w:rsidRPr="006E611C">
        <w:rPr>
          <w:bCs/>
          <w:sz w:val="22"/>
          <w:szCs w:val="22"/>
        </w:rPr>
        <w:tab/>
      </w:r>
      <w:r w:rsidRPr="006E611C">
        <w:rPr>
          <w:bCs/>
          <w:sz w:val="22"/>
          <w:szCs w:val="22"/>
        </w:rPr>
        <w:tab/>
      </w:r>
      <w:r w:rsidRPr="006E611C">
        <w:rPr>
          <w:bCs/>
          <w:sz w:val="22"/>
          <w:szCs w:val="22"/>
        </w:rPr>
        <w:tab/>
        <w:t>6,</w:t>
      </w:r>
      <w:r w:rsidR="00A06778">
        <w:rPr>
          <w:bCs/>
          <w:sz w:val="22"/>
          <w:szCs w:val="22"/>
        </w:rPr>
        <w:t>968</w:t>
      </w:r>
      <w:r w:rsidRPr="006E611C">
        <w:rPr>
          <w:bCs/>
          <w:sz w:val="22"/>
          <w:szCs w:val="22"/>
        </w:rPr>
        <w:t>,</w:t>
      </w:r>
      <w:r w:rsidR="00A06778">
        <w:rPr>
          <w:bCs/>
          <w:sz w:val="22"/>
          <w:szCs w:val="22"/>
        </w:rPr>
        <w:t>4</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cancelled:</w:t>
      </w:r>
      <w:r w:rsidRPr="006E611C">
        <w:rPr>
          <w:bCs/>
          <w:sz w:val="22"/>
          <w:szCs w:val="22"/>
        </w:rPr>
        <w:tab/>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Nil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held as treasury shares:</w:t>
      </w:r>
      <w:r w:rsidRPr="006E611C">
        <w:rPr>
          <w:bCs/>
          <w:sz w:val="22"/>
          <w:szCs w:val="22"/>
        </w:rPr>
        <w:tab/>
      </w:r>
      <w:r w:rsidR="00A06778">
        <w:rPr>
          <w:bCs/>
          <w:sz w:val="22"/>
          <w:szCs w:val="22"/>
        </w:rPr>
        <w:t>168,400</w:t>
      </w:r>
      <w:r w:rsidRPr="006E611C">
        <w:rPr>
          <w:bCs/>
          <w:sz w:val="22"/>
          <w:szCs w:val="22"/>
        </w:rPr>
        <w:tab/>
      </w:r>
      <w:r w:rsidRPr="006E611C">
        <w:rPr>
          <w:bCs/>
          <w:sz w:val="22"/>
          <w:szCs w:val="22"/>
        </w:rPr>
        <w:tab/>
      </w:r>
      <w:r w:rsidRPr="006E611C">
        <w:rPr>
          <w:bCs/>
          <w:sz w:val="22"/>
          <w:szCs w:val="22"/>
        </w:rPr>
        <w:tab/>
        <w:t>6,</w:t>
      </w:r>
      <w:r w:rsidR="00A06778">
        <w:rPr>
          <w:bCs/>
          <w:sz w:val="22"/>
          <w:szCs w:val="22"/>
        </w:rPr>
        <w:t>968</w:t>
      </w:r>
      <w:r w:rsidRPr="006E611C">
        <w:rPr>
          <w:bCs/>
          <w:sz w:val="22"/>
          <w:szCs w:val="22"/>
        </w:rPr>
        <w:t>,</w:t>
      </w:r>
      <w:r w:rsidR="00A06778">
        <w:rPr>
          <w:bCs/>
          <w:sz w:val="22"/>
          <w:szCs w:val="22"/>
        </w:rPr>
        <w:t>4</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treasury shares resold:</w:t>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Nil</w:t>
      </w:r>
    </w:p>
    <w:p w:rsidR="00643BD5" w:rsidRPr="006E611C" w:rsidRDefault="00643BD5" w:rsidP="008A18FC">
      <w:pPr>
        <w:tabs>
          <w:tab w:val="left" w:pos="1080"/>
        </w:tabs>
        <w:ind w:left="1080" w:hanging="720"/>
        <w:jc w:val="both"/>
        <w:rPr>
          <w:b/>
          <w:bCs/>
          <w:sz w:val="22"/>
          <w:szCs w:val="22"/>
        </w:rPr>
      </w:pPr>
    </w:p>
    <w:p w:rsidR="00643BD5" w:rsidRPr="006E611C" w:rsidRDefault="00643BD5" w:rsidP="008A18FC">
      <w:pPr>
        <w:tabs>
          <w:tab w:val="left" w:pos="1080"/>
        </w:tabs>
        <w:ind w:left="1080" w:hanging="720"/>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B8</w:t>
      </w:r>
      <w:r w:rsidR="00643BD5" w:rsidRPr="006E611C">
        <w:rPr>
          <w:b/>
          <w:bCs/>
          <w:sz w:val="22"/>
          <w:szCs w:val="22"/>
        </w:rPr>
        <w:t>.</w:t>
      </w:r>
      <w:r w:rsidR="00643BD5" w:rsidRPr="006E611C">
        <w:rPr>
          <w:sz w:val="22"/>
          <w:szCs w:val="22"/>
        </w:rPr>
        <w:tab/>
      </w:r>
      <w:r w:rsidR="00643BD5" w:rsidRPr="006E611C">
        <w:rPr>
          <w:b/>
          <w:bCs/>
          <w:sz w:val="22"/>
          <w:szCs w:val="22"/>
        </w:rPr>
        <w:t xml:space="preserve">Group borrowings </w:t>
      </w:r>
    </w:p>
    <w:p w:rsidR="00643BD5" w:rsidRPr="006E611C" w:rsidRDefault="00643BD5" w:rsidP="008A18FC">
      <w:pPr>
        <w:pStyle w:val="BodyText"/>
        <w:tabs>
          <w:tab w:val="left" w:pos="-1800"/>
        </w:tabs>
        <w:jc w:val="both"/>
        <w:rPr>
          <w:i w:val="0"/>
          <w:iCs w:val="0"/>
          <w:sz w:val="22"/>
          <w:szCs w:val="22"/>
        </w:rPr>
      </w:pPr>
    </w:p>
    <w:p w:rsidR="006723C3" w:rsidRPr="006E611C" w:rsidRDefault="006723C3" w:rsidP="006723C3">
      <w:pPr>
        <w:pStyle w:val="BodyText"/>
        <w:tabs>
          <w:tab w:val="left" w:pos="-1800"/>
        </w:tabs>
        <w:ind w:firstLine="1080"/>
        <w:jc w:val="both"/>
        <w:rPr>
          <w:i w:val="0"/>
          <w:iCs w:val="0"/>
          <w:sz w:val="22"/>
          <w:szCs w:val="22"/>
        </w:rPr>
      </w:pPr>
      <w:r w:rsidRPr="006E611C">
        <w:rPr>
          <w:i w:val="0"/>
          <w:iCs w:val="0"/>
          <w:sz w:val="22"/>
          <w:szCs w:val="22"/>
        </w:rPr>
        <w:t>The Group’s borrowings as at the end of the reporting quarter are as follows:</w:t>
      </w:r>
    </w:p>
    <w:p w:rsidR="006723C3" w:rsidRPr="006E611C" w:rsidRDefault="006723C3" w:rsidP="006723C3">
      <w:pPr>
        <w:pStyle w:val="BodyText"/>
        <w:tabs>
          <w:tab w:val="left" w:pos="-1800"/>
        </w:tabs>
        <w:ind w:firstLine="1080"/>
        <w:jc w:val="both"/>
        <w:rPr>
          <w:i w:val="0"/>
          <w:iCs w:val="0"/>
          <w:sz w:val="22"/>
          <w:szCs w:val="22"/>
        </w:rPr>
      </w:pPr>
    </w:p>
    <w:bookmarkStart w:id="2" w:name="_MON_1396444715"/>
    <w:bookmarkEnd w:id="2"/>
    <w:bookmarkStart w:id="3" w:name="_MON_1396709222"/>
    <w:bookmarkEnd w:id="3"/>
    <w:p w:rsidR="006723C3" w:rsidRPr="006E611C" w:rsidRDefault="0077473A" w:rsidP="006723C3">
      <w:pPr>
        <w:pStyle w:val="BodyText"/>
        <w:tabs>
          <w:tab w:val="left" w:pos="-1800"/>
        </w:tabs>
        <w:ind w:firstLine="1080"/>
        <w:jc w:val="both"/>
        <w:rPr>
          <w:i w:val="0"/>
          <w:iCs w:val="0"/>
          <w:sz w:val="22"/>
          <w:szCs w:val="22"/>
        </w:rPr>
      </w:pPr>
      <w:r w:rsidRPr="006E611C">
        <w:rPr>
          <w:sz w:val="22"/>
          <w:szCs w:val="22"/>
        </w:rPr>
        <w:object w:dxaOrig="8567" w:dyaOrig="1791">
          <v:shape id="_x0000_i1026" type="#_x0000_t75" style="width:427.25pt;height:89.65pt" o:ole="" fillcolor="window">
            <v:imagedata r:id="rId9" o:title=""/>
          </v:shape>
          <o:OLEObject Type="Embed" ProgID="Excel.Sheet.8" ShapeID="_x0000_i1026" DrawAspect="Content" ObjectID="_1413951606" r:id="rId10"/>
        </w:object>
      </w:r>
    </w:p>
    <w:p w:rsidR="00643BD5" w:rsidRPr="006E611C" w:rsidRDefault="00643BD5" w:rsidP="0012408A">
      <w:pPr>
        <w:pStyle w:val="BodyText"/>
        <w:tabs>
          <w:tab w:val="left" w:pos="-1800"/>
        </w:tabs>
        <w:ind w:firstLine="1080"/>
        <w:jc w:val="both"/>
        <w:rPr>
          <w:i w:val="0"/>
          <w:iCs w:val="0"/>
          <w:sz w:val="22"/>
          <w:szCs w:val="22"/>
        </w:rPr>
      </w:pPr>
    </w:p>
    <w:p w:rsidR="00643BD5" w:rsidRPr="006E611C" w:rsidRDefault="00643BD5" w:rsidP="001F64CA">
      <w:pPr>
        <w:tabs>
          <w:tab w:val="left" w:pos="1080"/>
        </w:tabs>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B9</w:t>
      </w:r>
      <w:r w:rsidR="00643BD5" w:rsidRPr="006E611C">
        <w:rPr>
          <w:b/>
          <w:bCs/>
          <w:sz w:val="22"/>
          <w:szCs w:val="22"/>
        </w:rPr>
        <w:t>.</w:t>
      </w:r>
      <w:r w:rsidR="00643BD5" w:rsidRPr="006E611C">
        <w:rPr>
          <w:sz w:val="22"/>
          <w:szCs w:val="22"/>
        </w:rPr>
        <w:tab/>
      </w:r>
      <w:r w:rsidR="00643BD5" w:rsidRPr="006E611C">
        <w:rPr>
          <w:b/>
          <w:bCs/>
          <w:sz w:val="22"/>
          <w:szCs w:val="22"/>
        </w:rPr>
        <w:t xml:space="preserve">Changes in material litigation </w:t>
      </w:r>
    </w:p>
    <w:p w:rsidR="00643BD5" w:rsidRPr="006E611C" w:rsidRDefault="00643BD5" w:rsidP="008A18FC">
      <w:pPr>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 xml:space="preserve">Neither CHB nor any of its subsidiaries is engaged in any litigation or arbitration, either as plaintiff or defendant, which has a material effect on the financial position of the Company or any of its subsidiaries and </w:t>
      </w:r>
      <w:r w:rsidR="00CE07E2">
        <w:rPr>
          <w:sz w:val="22"/>
          <w:szCs w:val="22"/>
        </w:rPr>
        <w:t>save as disclosed in A1</w:t>
      </w:r>
      <w:r w:rsidR="00EF39FF">
        <w:rPr>
          <w:sz w:val="22"/>
          <w:szCs w:val="22"/>
        </w:rPr>
        <w:t>2</w:t>
      </w:r>
      <w:r w:rsidR="00CE07E2">
        <w:rPr>
          <w:sz w:val="22"/>
          <w:szCs w:val="22"/>
        </w:rPr>
        <w:t xml:space="preserve">, </w:t>
      </w:r>
      <w:r w:rsidRPr="006E611C">
        <w:rPr>
          <w:sz w:val="22"/>
          <w:szCs w:val="22"/>
        </w:rPr>
        <w:t>the Board is not aware of any proceedings pending or threatened, or of any fact likely to give rise to any proceedings, which might materially and adversely affect the position or business of the Company or any of its subsidiaries.</w:t>
      </w:r>
    </w:p>
    <w:p w:rsidR="00643BD5" w:rsidRDefault="00643BD5" w:rsidP="008A18FC">
      <w:pPr>
        <w:jc w:val="both"/>
        <w:rPr>
          <w:sz w:val="22"/>
          <w:szCs w:val="22"/>
        </w:rPr>
      </w:pPr>
    </w:p>
    <w:p w:rsidR="00601394" w:rsidRPr="006E611C" w:rsidRDefault="00601394" w:rsidP="008A18FC">
      <w:pPr>
        <w:jc w:val="both"/>
        <w:rPr>
          <w:sz w:val="22"/>
          <w:szCs w:val="22"/>
        </w:rPr>
      </w:pPr>
    </w:p>
    <w:p w:rsidR="00643BD5" w:rsidRPr="006E611C" w:rsidRDefault="001F64CA" w:rsidP="00410A5A">
      <w:pPr>
        <w:tabs>
          <w:tab w:val="left" w:pos="1080"/>
        </w:tabs>
        <w:ind w:left="1080" w:hanging="720"/>
        <w:jc w:val="both"/>
        <w:rPr>
          <w:b/>
          <w:bCs/>
          <w:sz w:val="22"/>
          <w:szCs w:val="22"/>
        </w:rPr>
      </w:pPr>
      <w:r w:rsidRPr="006E611C">
        <w:rPr>
          <w:b/>
          <w:bCs/>
          <w:sz w:val="22"/>
          <w:szCs w:val="22"/>
        </w:rPr>
        <w:t>B10</w:t>
      </w:r>
      <w:r w:rsidR="00643BD5" w:rsidRPr="006E611C">
        <w:rPr>
          <w:b/>
          <w:bCs/>
          <w:sz w:val="22"/>
          <w:szCs w:val="22"/>
        </w:rPr>
        <w:t>.</w:t>
      </w:r>
      <w:r w:rsidR="00643BD5" w:rsidRPr="006E611C">
        <w:rPr>
          <w:sz w:val="22"/>
          <w:szCs w:val="22"/>
        </w:rPr>
        <w:tab/>
      </w:r>
      <w:r w:rsidR="00643BD5" w:rsidRPr="006E611C">
        <w:rPr>
          <w:b/>
          <w:bCs/>
          <w:sz w:val="22"/>
          <w:szCs w:val="22"/>
        </w:rPr>
        <w:t>Dividend recommended by Directors</w:t>
      </w:r>
    </w:p>
    <w:p w:rsidR="00643BD5" w:rsidRPr="006E611C" w:rsidRDefault="00643BD5" w:rsidP="009D0247">
      <w:pPr>
        <w:tabs>
          <w:tab w:val="left" w:pos="1080"/>
        </w:tabs>
        <w:ind w:left="1080" w:hanging="720"/>
        <w:jc w:val="both"/>
        <w:rPr>
          <w:b/>
          <w:bCs/>
          <w:sz w:val="22"/>
          <w:szCs w:val="22"/>
        </w:rPr>
      </w:pPr>
      <w:r w:rsidRPr="006E611C">
        <w:rPr>
          <w:b/>
          <w:bCs/>
          <w:sz w:val="22"/>
          <w:szCs w:val="22"/>
        </w:rPr>
        <w:tab/>
      </w:r>
    </w:p>
    <w:p w:rsidR="00EA3D03" w:rsidRDefault="00EA3D03" w:rsidP="00EA3D03">
      <w:pPr>
        <w:tabs>
          <w:tab w:val="left" w:pos="1080"/>
        </w:tabs>
        <w:ind w:left="1080"/>
        <w:jc w:val="both"/>
        <w:rPr>
          <w:bCs/>
          <w:sz w:val="22"/>
          <w:szCs w:val="22"/>
        </w:rPr>
      </w:pPr>
      <w:r>
        <w:rPr>
          <w:bCs/>
          <w:sz w:val="22"/>
          <w:szCs w:val="22"/>
        </w:rPr>
        <w:t>The</w:t>
      </w:r>
      <w:r w:rsidR="0077473A">
        <w:rPr>
          <w:bCs/>
          <w:sz w:val="22"/>
          <w:szCs w:val="22"/>
        </w:rPr>
        <w:t>re was no dividend recommended by the directors during the quarter under review</w:t>
      </w:r>
      <w:r>
        <w:rPr>
          <w:bCs/>
          <w:sz w:val="22"/>
          <w:szCs w:val="22"/>
        </w:rPr>
        <w:t>.</w:t>
      </w:r>
      <w:r w:rsidRPr="00CA0787">
        <w:rPr>
          <w:bCs/>
          <w:sz w:val="22"/>
          <w:szCs w:val="22"/>
        </w:rPr>
        <w:t xml:space="preserve"> </w:t>
      </w:r>
    </w:p>
    <w:p w:rsidR="00E26606" w:rsidRDefault="00E26606" w:rsidP="008A18FC">
      <w:pPr>
        <w:tabs>
          <w:tab w:val="left" w:pos="1080"/>
        </w:tabs>
        <w:ind w:left="1080" w:hanging="720"/>
        <w:jc w:val="both"/>
        <w:rPr>
          <w:b/>
          <w:bCs/>
          <w:sz w:val="22"/>
          <w:szCs w:val="22"/>
        </w:rPr>
      </w:pPr>
    </w:p>
    <w:p w:rsidR="00D57BD3" w:rsidRDefault="00D57BD3" w:rsidP="008A18FC">
      <w:pPr>
        <w:tabs>
          <w:tab w:val="left" w:pos="1080"/>
        </w:tabs>
        <w:ind w:left="1080" w:hanging="720"/>
        <w:jc w:val="both"/>
        <w:rPr>
          <w:b/>
          <w:bCs/>
          <w:sz w:val="22"/>
          <w:szCs w:val="22"/>
        </w:rPr>
      </w:pPr>
    </w:p>
    <w:p w:rsidR="00D57BD3" w:rsidRDefault="00D57BD3" w:rsidP="008A18FC">
      <w:pPr>
        <w:tabs>
          <w:tab w:val="left" w:pos="1080"/>
        </w:tabs>
        <w:ind w:left="1080" w:hanging="720"/>
        <w:jc w:val="both"/>
        <w:rPr>
          <w:b/>
          <w:bCs/>
          <w:sz w:val="22"/>
          <w:szCs w:val="22"/>
        </w:rPr>
      </w:pPr>
    </w:p>
    <w:p w:rsidR="00D57BD3" w:rsidRDefault="00D57BD3" w:rsidP="008A18FC">
      <w:pPr>
        <w:tabs>
          <w:tab w:val="left" w:pos="1080"/>
        </w:tabs>
        <w:ind w:left="1080" w:hanging="720"/>
        <w:jc w:val="both"/>
        <w:rPr>
          <w:b/>
          <w:bCs/>
          <w:sz w:val="22"/>
          <w:szCs w:val="22"/>
        </w:rPr>
      </w:pPr>
    </w:p>
    <w:p w:rsidR="00EA3D03" w:rsidRDefault="00EA3D03" w:rsidP="008A18FC">
      <w:pPr>
        <w:tabs>
          <w:tab w:val="left" w:pos="1080"/>
        </w:tabs>
        <w:ind w:left="1080" w:hanging="720"/>
        <w:jc w:val="both"/>
        <w:rPr>
          <w:b/>
          <w:bCs/>
          <w:sz w:val="22"/>
          <w:szCs w:val="22"/>
        </w:rPr>
      </w:pPr>
    </w:p>
    <w:p w:rsidR="003251C8" w:rsidRDefault="003251C8" w:rsidP="008A18FC">
      <w:pPr>
        <w:tabs>
          <w:tab w:val="left" w:pos="1080"/>
        </w:tabs>
        <w:ind w:left="1080" w:hanging="720"/>
        <w:jc w:val="both"/>
        <w:rPr>
          <w:b/>
          <w:bCs/>
          <w:sz w:val="22"/>
          <w:szCs w:val="22"/>
        </w:rPr>
      </w:pPr>
    </w:p>
    <w:p w:rsidR="003251C8" w:rsidRDefault="003251C8" w:rsidP="008A18FC">
      <w:pPr>
        <w:tabs>
          <w:tab w:val="left" w:pos="1080"/>
        </w:tabs>
        <w:ind w:left="1080" w:hanging="720"/>
        <w:jc w:val="both"/>
        <w:rPr>
          <w:b/>
          <w:bCs/>
          <w:sz w:val="22"/>
          <w:szCs w:val="22"/>
        </w:rPr>
      </w:pPr>
    </w:p>
    <w:p w:rsidR="003251C8" w:rsidRDefault="003251C8" w:rsidP="008A18FC">
      <w:pPr>
        <w:tabs>
          <w:tab w:val="left" w:pos="1080"/>
        </w:tabs>
        <w:ind w:left="1080" w:hanging="720"/>
        <w:jc w:val="both"/>
        <w:rPr>
          <w:b/>
          <w:bCs/>
          <w:sz w:val="22"/>
          <w:szCs w:val="22"/>
        </w:rPr>
      </w:pPr>
    </w:p>
    <w:p w:rsidR="003251C8" w:rsidRDefault="003251C8" w:rsidP="008A18FC">
      <w:pPr>
        <w:tabs>
          <w:tab w:val="left" w:pos="1080"/>
        </w:tabs>
        <w:ind w:left="1080" w:hanging="720"/>
        <w:jc w:val="both"/>
        <w:rPr>
          <w:b/>
          <w:bCs/>
          <w:sz w:val="22"/>
          <w:szCs w:val="22"/>
        </w:rPr>
      </w:pPr>
    </w:p>
    <w:p w:rsidR="003251C8" w:rsidRPr="006E611C" w:rsidRDefault="003251C8" w:rsidP="008A18FC">
      <w:pPr>
        <w:tabs>
          <w:tab w:val="left" w:pos="1080"/>
        </w:tabs>
        <w:ind w:left="1080" w:hanging="720"/>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lastRenderedPageBreak/>
        <w:t>B11</w:t>
      </w:r>
      <w:r w:rsidR="00643BD5" w:rsidRPr="006E611C">
        <w:rPr>
          <w:b/>
          <w:bCs/>
          <w:sz w:val="22"/>
          <w:szCs w:val="22"/>
        </w:rPr>
        <w:t>.</w:t>
      </w:r>
      <w:r w:rsidR="00643BD5" w:rsidRPr="006E611C">
        <w:rPr>
          <w:b/>
          <w:bCs/>
          <w:sz w:val="22"/>
          <w:szCs w:val="22"/>
        </w:rPr>
        <w:tab/>
        <w:t>Earnings per share</w:t>
      </w:r>
    </w:p>
    <w:p w:rsidR="00643BD5" w:rsidRPr="006E611C" w:rsidRDefault="00643BD5" w:rsidP="008A18FC">
      <w:pPr>
        <w:tabs>
          <w:tab w:val="left" w:pos="1080"/>
        </w:tabs>
        <w:ind w:left="1080" w:hanging="720"/>
        <w:jc w:val="both"/>
        <w:rPr>
          <w:b/>
          <w:bCs/>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ab/>
      </w:r>
      <w:r w:rsidRPr="006E611C">
        <w:rPr>
          <w:sz w:val="22"/>
          <w:szCs w:val="22"/>
        </w:rPr>
        <w:t>The basic earnings per share and diluted earnings per share for the current quarter and cumulative year to date are computed as follows:-</w:t>
      </w:r>
    </w:p>
    <w:p w:rsidR="00643BD5" w:rsidRPr="006E611C" w:rsidRDefault="00643BD5" w:rsidP="00C76550">
      <w:pPr>
        <w:tabs>
          <w:tab w:val="left" w:pos="1080"/>
        </w:tabs>
        <w:ind w:left="1080"/>
        <w:jc w:val="both"/>
        <w:rPr>
          <w:b/>
          <w:bCs/>
          <w:sz w:val="22"/>
          <w:szCs w:val="22"/>
        </w:rPr>
      </w:pPr>
    </w:p>
    <w:bookmarkStart w:id="4" w:name="_MON_1396444837"/>
    <w:bookmarkEnd w:id="4"/>
    <w:p w:rsidR="00643BD5" w:rsidRPr="006E611C" w:rsidRDefault="00CB207A" w:rsidP="00C20B9C">
      <w:pPr>
        <w:tabs>
          <w:tab w:val="left" w:pos="1080"/>
        </w:tabs>
        <w:ind w:left="1080"/>
        <w:jc w:val="both"/>
        <w:rPr>
          <w:b/>
          <w:bCs/>
          <w:sz w:val="22"/>
          <w:szCs w:val="22"/>
        </w:rPr>
      </w:pPr>
      <w:r w:rsidRPr="006E611C">
        <w:rPr>
          <w:b/>
          <w:bCs/>
          <w:sz w:val="22"/>
          <w:szCs w:val="22"/>
        </w:rPr>
        <w:object w:dxaOrig="8620" w:dyaOrig="3349">
          <v:shape id="_x0000_i1027" type="#_x0000_t75" style="width:426.55pt;height:164.4pt" o:ole="" fillcolor="window">
            <v:imagedata r:id="rId11" o:title=""/>
          </v:shape>
          <o:OLEObject Type="Embed" ProgID="Excel.Sheet.8" ShapeID="_x0000_i1027" DrawAspect="Content" ObjectID="_1413951607" r:id="rId12"/>
        </w:object>
      </w:r>
      <w:r w:rsidR="00643BD5" w:rsidRPr="006E611C">
        <w:rPr>
          <w:b/>
          <w:bCs/>
          <w:sz w:val="22"/>
          <w:szCs w:val="22"/>
        </w:rPr>
        <w:t xml:space="preserve">   </w:t>
      </w:r>
    </w:p>
    <w:p w:rsidR="006F0E41" w:rsidRDefault="006F0E41" w:rsidP="00264BBB">
      <w:pPr>
        <w:tabs>
          <w:tab w:val="left" w:pos="1080"/>
        </w:tabs>
        <w:ind w:left="1080" w:hanging="720"/>
        <w:jc w:val="both"/>
        <w:rPr>
          <w:b/>
          <w:bCs/>
          <w:sz w:val="22"/>
          <w:szCs w:val="22"/>
        </w:rPr>
      </w:pPr>
      <w:r>
        <w:rPr>
          <w:b/>
          <w:bCs/>
          <w:sz w:val="22"/>
          <w:szCs w:val="22"/>
        </w:rPr>
        <w:t>B12.</w:t>
      </w:r>
      <w:r>
        <w:rPr>
          <w:b/>
          <w:bCs/>
          <w:sz w:val="22"/>
          <w:szCs w:val="22"/>
        </w:rPr>
        <w:tab/>
        <w:t xml:space="preserve"> Notes to the Consolidated Statement of Comprehensive Income</w:t>
      </w:r>
    </w:p>
    <w:p w:rsidR="006F0E41" w:rsidRDefault="006F0E41" w:rsidP="00264BBB">
      <w:pPr>
        <w:tabs>
          <w:tab w:val="left" w:pos="1080"/>
        </w:tabs>
        <w:ind w:left="1080" w:hanging="720"/>
        <w:jc w:val="both"/>
        <w:rPr>
          <w:b/>
          <w:bCs/>
          <w:sz w:val="22"/>
          <w:szCs w:val="22"/>
        </w:rPr>
      </w:pPr>
    </w:p>
    <w:p w:rsidR="006F0E41" w:rsidRDefault="00D17B90" w:rsidP="00264BBB">
      <w:pPr>
        <w:tabs>
          <w:tab w:val="left" w:pos="1080"/>
        </w:tabs>
        <w:ind w:left="1080" w:hanging="720"/>
        <w:jc w:val="both"/>
        <w:rPr>
          <w:b/>
          <w:bCs/>
          <w:sz w:val="22"/>
          <w:szCs w:val="22"/>
        </w:rPr>
      </w:pPr>
      <w:r>
        <w:rPr>
          <w:b/>
          <w:bCs/>
          <w:sz w:val="22"/>
          <w:szCs w:val="22"/>
        </w:rPr>
        <w:tab/>
      </w:r>
      <w:bookmarkStart w:id="5" w:name="_MON_1396772729"/>
      <w:bookmarkStart w:id="6" w:name="_MON_1396773492"/>
      <w:bookmarkStart w:id="7" w:name="_MON_1396773887"/>
      <w:bookmarkStart w:id="8" w:name="_MON_1396773964"/>
      <w:bookmarkStart w:id="9" w:name="_MON_1396774054"/>
      <w:bookmarkStart w:id="10" w:name="_MON_1396779710"/>
      <w:bookmarkStart w:id="11" w:name="_MON_1396709353"/>
      <w:bookmarkStart w:id="12" w:name="_MON_1396939771"/>
      <w:bookmarkStart w:id="13" w:name="_MON_1396709441"/>
      <w:bookmarkEnd w:id="5"/>
      <w:bookmarkEnd w:id="6"/>
      <w:bookmarkEnd w:id="7"/>
      <w:bookmarkEnd w:id="8"/>
      <w:bookmarkEnd w:id="9"/>
      <w:bookmarkEnd w:id="10"/>
      <w:bookmarkEnd w:id="11"/>
      <w:bookmarkEnd w:id="12"/>
      <w:bookmarkEnd w:id="13"/>
      <w:bookmarkStart w:id="14" w:name="_MON_1396709312"/>
      <w:bookmarkEnd w:id="14"/>
      <w:r w:rsidR="00EC1BDA" w:rsidRPr="00A97611">
        <w:rPr>
          <w:b/>
          <w:bCs/>
          <w:sz w:val="22"/>
          <w:szCs w:val="22"/>
        </w:rPr>
        <w:object w:dxaOrig="7075" w:dyaOrig="5109">
          <v:shape id="_x0000_i1028" type="#_x0000_t75" style="width:362.7pt;height:255.4pt" o:ole="">
            <v:imagedata r:id="rId13" o:title=""/>
          </v:shape>
          <o:OLEObject Type="Embed" ProgID="Excel.Sheet.12" ShapeID="_x0000_i1028" DrawAspect="Content" ObjectID="_1413951608" r:id="rId14"/>
        </w:object>
      </w:r>
    </w:p>
    <w:p w:rsidR="006F0E41" w:rsidRDefault="006F0E41" w:rsidP="00264BBB">
      <w:pPr>
        <w:tabs>
          <w:tab w:val="left" w:pos="1080"/>
        </w:tabs>
        <w:ind w:left="1080" w:hanging="720"/>
        <w:jc w:val="both"/>
        <w:rPr>
          <w:b/>
          <w:bCs/>
          <w:sz w:val="22"/>
          <w:szCs w:val="22"/>
        </w:rPr>
      </w:pPr>
    </w:p>
    <w:p w:rsidR="006F0E41" w:rsidRDefault="006F0E41" w:rsidP="00264BBB">
      <w:pPr>
        <w:tabs>
          <w:tab w:val="left" w:pos="1080"/>
        </w:tabs>
        <w:ind w:left="1080" w:hanging="720"/>
        <w:jc w:val="both"/>
        <w:rPr>
          <w:b/>
          <w:bCs/>
          <w:sz w:val="22"/>
          <w:szCs w:val="22"/>
        </w:rPr>
      </w:pPr>
    </w:p>
    <w:p w:rsidR="003251C8" w:rsidRDefault="003251C8" w:rsidP="00264BBB">
      <w:pPr>
        <w:tabs>
          <w:tab w:val="left" w:pos="1080"/>
        </w:tabs>
        <w:ind w:left="1080" w:hanging="720"/>
        <w:jc w:val="both"/>
        <w:rPr>
          <w:b/>
          <w:bCs/>
          <w:sz w:val="22"/>
          <w:szCs w:val="22"/>
        </w:rPr>
      </w:pPr>
    </w:p>
    <w:p w:rsidR="003251C8" w:rsidRDefault="003251C8" w:rsidP="00264BBB">
      <w:pPr>
        <w:tabs>
          <w:tab w:val="left" w:pos="1080"/>
        </w:tabs>
        <w:ind w:left="1080" w:hanging="720"/>
        <w:jc w:val="both"/>
        <w:rPr>
          <w:b/>
          <w:bCs/>
          <w:sz w:val="22"/>
          <w:szCs w:val="22"/>
        </w:rPr>
      </w:pPr>
    </w:p>
    <w:p w:rsidR="003251C8" w:rsidRDefault="003251C8" w:rsidP="00264BBB">
      <w:pPr>
        <w:tabs>
          <w:tab w:val="left" w:pos="1080"/>
        </w:tabs>
        <w:ind w:left="1080" w:hanging="720"/>
        <w:jc w:val="both"/>
        <w:rPr>
          <w:b/>
          <w:bCs/>
          <w:sz w:val="22"/>
          <w:szCs w:val="22"/>
        </w:rPr>
      </w:pPr>
    </w:p>
    <w:p w:rsidR="003251C8" w:rsidRDefault="003251C8" w:rsidP="00264BBB">
      <w:pPr>
        <w:tabs>
          <w:tab w:val="left" w:pos="1080"/>
        </w:tabs>
        <w:ind w:left="1080" w:hanging="720"/>
        <w:jc w:val="both"/>
        <w:rPr>
          <w:b/>
          <w:bCs/>
          <w:sz w:val="22"/>
          <w:szCs w:val="22"/>
        </w:rPr>
      </w:pPr>
    </w:p>
    <w:p w:rsidR="003251C8" w:rsidRDefault="003251C8" w:rsidP="00264BBB">
      <w:pPr>
        <w:tabs>
          <w:tab w:val="left" w:pos="1080"/>
        </w:tabs>
        <w:ind w:left="1080" w:hanging="720"/>
        <w:jc w:val="both"/>
        <w:rPr>
          <w:b/>
          <w:bCs/>
          <w:sz w:val="22"/>
          <w:szCs w:val="22"/>
        </w:rPr>
      </w:pPr>
    </w:p>
    <w:p w:rsidR="003251C8" w:rsidRDefault="003251C8" w:rsidP="00264BBB">
      <w:pPr>
        <w:tabs>
          <w:tab w:val="left" w:pos="1080"/>
        </w:tabs>
        <w:ind w:left="1080" w:hanging="720"/>
        <w:jc w:val="both"/>
        <w:rPr>
          <w:b/>
          <w:bCs/>
          <w:sz w:val="22"/>
          <w:szCs w:val="22"/>
        </w:rPr>
      </w:pPr>
    </w:p>
    <w:p w:rsidR="003251C8" w:rsidRDefault="003251C8" w:rsidP="00264BBB">
      <w:pPr>
        <w:tabs>
          <w:tab w:val="left" w:pos="1080"/>
        </w:tabs>
        <w:ind w:left="1080" w:hanging="720"/>
        <w:jc w:val="both"/>
        <w:rPr>
          <w:b/>
          <w:bCs/>
          <w:sz w:val="22"/>
          <w:szCs w:val="22"/>
        </w:rPr>
      </w:pPr>
    </w:p>
    <w:p w:rsidR="003251C8" w:rsidRDefault="003251C8" w:rsidP="00264BBB">
      <w:pPr>
        <w:tabs>
          <w:tab w:val="left" w:pos="1080"/>
        </w:tabs>
        <w:ind w:left="1080" w:hanging="720"/>
        <w:jc w:val="both"/>
        <w:rPr>
          <w:b/>
          <w:bCs/>
          <w:sz w:val="22"/>
          <w:szCs w:val="22"/>
        </w:rPr>
      </w:pPr>
    </w:p>
    <w:p w:rsidR="003251C8" w:rsidRDefault="003251C8" w:rsidP="00264BBB">
      <w:pPr>
        <w:tabs>
          <w:tab w:val="left" w:pos="1080"/>
        </w:tabs>
        <w:ind w:left="1080" w:hanging="720"/>
        <w:jc w:val="both"/>
        <w:rPr>
          <w:b/>
          <w:bCs/>
          <w:sz w:val="22"/>
          <w:szCs w:val="22"/>
        </w:rPr>
      </w:pPr>
    </w:p>
    <w:p w:rsidR="00643BD5" w:rsidRPr="006E611C" w:rsidRDefault="001F64CA" w:rsidP="00264BBB">
      <w:pPr>
        <w:tabs>
          <w:tab w:val="left" w:pos="1080"/>
        </w:tabs>
        <w:ind w:left="1080" w:hanging="720"/>
        <w:jc w:val="both"/>
        <w:rPr>
          <w:b/>
          <w:bCs/>
          <w:sz w:val="22"/>
          <w:szCs w:val="22"/>
        </w:rPr>
      </w:pPr>
      <w:r w:rsidRPr="006E611C">
        <w:rPr>
          <w:b/>
          <w:bCs/>
          <w:sz w:val="22"/>
          <w:szCs w:val="22"/>
        </w:rPr>
        <w:lastRenderedPageBreak/>
        <w:t>B1</w:t>
      </w:r>
      <w:r w:rsidR="006F0E41">
        <w:rPr>
          <w:b/>
          <w:bCs/>
          <w:sz w:val="22"/>
          <w:szCs w:val="22"/>
        </w:rPr>
        <w:t>3</w:t>
      </w:r>
      <w:r w:rsidR="00643BD5" w:rsidRPr="006E611C">
        <w:rPr>
          <w:b/>
          <w:bCs/>
          <w:sz w:val="22"/>
          <w:szCs w:val="22"/>
        </w:rPr>
        <w:t>.</w:t>
      </w:r>
      <w:r w:rsidR="00643BD5" w:rsidRPr="006E611C">
        <w:rPr>
          <w:b/>
          <w:bCs/>
          <w:sz w:val="22"/>
          <w:szCs w:val="22"/>
        </w:rPr>
        <w:tab/>
        <w:t xml:space="preserve">Disclosure of </w:t>
      </w:r>
      <w:proofErr w:type="spellStart"/>
      <w:r w:rsidR="00643BD5" w:rsidRPr="006E611C">
        <w:rPr>
          <w:b/>
          <w:bCs/>
          <w:sz w:val="22"/>
          <w:szCs w:val="22"/>
        </w:rPr>
        <w:t>realised</w:t>
      </w:r>
      <w:proofErr w:type="spellEnd"/>
      <w:r w:rsidR="00643BD5" w:rsidRPr="006E611C">
        <w:rPr>
          <w:b/>
          <w:bCs/>
          <w:sz w:val="22"/>
          <w:szCs w:val="22"/>
        </w:rPr>
        <w:t xml:space="preserve"> and </w:t>
      </w:r>
      <w:proofErr w:type="spellStart"/>
      <w:r w:rsidR="00643BD5" w:rsidRPr="006E611C">
        <w:rPr>
          <w:b/>
          <w:bCs/>
          <w:sz w:val="22"/>
          <w:szCs w:val="22"/>
        </w:rPr>
        <w:t>unrealised</w:t>
      </w:r>
      <w:proofErr w:type="spellEnd"/>
      <w:r w:rsidR="00643BD5" w:rsidRPr="006E611C">
        <w:rPr>
          <w:b/>
          <w:bCs/>
          <w:sz w:val="22"/>
          <w:szCs w:val="22"/>
        </w:rPr>
        <w:t xml:space="preserve"> profits</w:t>
      </w:r>
    </w:p>
    <w:p w:rsidR="005A159A" w:rsidRPr="006E611C" w:rsidRDefault="00643BD5" w:rsidP="008A18FC">
      <w:pPr>
        <w:tabs>
          <w:tab w:val="left" w:pos="1080"/>
        </w:tabs>
        <w:ind w:left="1080" w:hanging="720"/>
        <w:jc w:val="both"/>
        <w:rPr>
          <w:b/>
          <w:bCs/>
          <w:sz w:val="22"/>
          <w:szCs w:val="22"/>
        </w:rPr>
      </w:pPr>
      <w:r w:rsidRPr="006E611C">
        <w:rPr>
          <w:b/>
          <w:bCs/>
          <w:sz w:val="22"/>
          <w:szCs w:val="22"/>
        </w:rPr>
        <w:tab/>
      </w:r>
      <w:bookmarkStart w:id="15" w:name="_MON_1396445379"/>
      <w:bookmarkStart w:id="16" w:name="_MON_1396781848"/>
      <w:bookmarkEnd w:id="15"/>
      <w:bookmarkEnd w:id="16"/>
      <w:bookmarkStart w:id="17" w:name="_MON_1396445306"/>
      <w:bookmarkEnd w:id="17"/>
      <w:r w:rsidR="00EC1BDA" w:rsidRPr="006E611C">
        <w:rPr>
          <w:b/>
          <w:bCs/>
          <w:sz w:val="22"/>
          <w:szCs w:val="22"/>
        </w:rPr>
        <w:object w:dxaOrig="8256" w:dyaOrig="4406">
          <v:shape id="_x0000_i1029" type="#_x0000_t75" style="width:404.85pt;height:215.3pt" o:ole="" fillcolor="window">
            <v:imagedata r:id="rId15" o:title=""/>
          </v:shape>
          <o:OLEObject Type="Embed" ProgID="Excel.Sheet.8" ShapeID="_x0000_i1029" DrawAspect="Content" ObjectID="_1413951609" r:id="rId16"/>
        </w:object>
      </w:r>
    </w:p>
    <w:p w:rsidR="00643BD5" w:rsidRPr="006E611C" w:rsidRDefault="00643BD5" w:rsidP="008A18FC">
      <w:pPr>
        <w:tabs>
          <w:tab w:val="left" w:pos="1080"/>
        </w:tabs>
        <w:ind w:left="1080" w:hanging="720"/>
        <w:jc w:val="both"/>
        <w:rPr>
          <w:sz w:val="22"/>
          <w:szCs w:val="22"/>
        </w:rPr>
      </w:pPr>
      <w:r w:rsidRPr="006E611C">
        <w:rPr>
          <w:sz w:val="22"/>
          <w:szCs w:val="22"/>
        </w:rPr>
        <w:t>By order of the Board</w:t>
      </w:r>
    </w:p>
    <w:p w:rsidR="00643BD5" w:rsidRPr="006E611C" w:rsidRDefault="00643BD5" w:rsidP="008A18FC">
      <w:pPr>
        <w:tabs>
          <w:tab w:val="left" w:pos="1080"/>
        </w:tabs>
        <w:ind w:left="1080" w:hanging="720"/>
        <w:jc w:val="both"/>
        <w:rPr>
          <w:sz w:val="22"/>
          <w:szCs w:val="22"/>
        </w:rPr>
      </w:pPr>
      <w:r w:rsidRPr="006E611C">
        <w:rPr>
          <w:sz w:val="22"/>
          <w:szCs w:val="22"/>
        </w:rPr>
        <w:t xml:space="preserve">Mr. </w:t>
      </w:r>
      <w:r w:rsidR="005F5446">
        <w:rPr>
          <w:sz w:val="22"/>
          <w:szCs w:val="22"/>
        </w:rPr>
        <w:t>Chen, High</w:t>
      </w:r>
      <w:r w:rsidR="007A0816">
        <w:rPr>
          <w:sz w:val="22"/>
          <w:szCs w:val="22"/>
        </w:rPr>
        <w:t>-</w:t>
      </w:r>
      <w:proofErr w:type="spellStart"/>
      <w:r w:rsidR="005F5446">
        <w:rPr>
          <w:sz w:val="22"/>
          <w:szCs w:val="22"/>
        </w:rPr>
        <w:t>Pinn</w:t>
      </w:r>
      <w:proofErr w:type="spellEnd"/>
    </w:p>
    <w:p w:rsidR="00643BD5" w:rsidRPr="006E611C" w:rsidRDefault="00643BD5" w:rsidP="008A18FC">
      <w:pPr>
        <w:tabs>
          <w:tab w:val="left" w:pos="1080"/>
        </w:tabs>
        <w:ind w:left="1080" w:hanging="720"/>
        <w:jc w:val="both"/>
        <w:rPr>
          <w:sz w:val="22"/>
          <w:szCs w:val="22"/>
        </w:rPr>
      </w:pPr>
      <w:r w:rsidRPr="006E611C">
        <w:rPr>
          <w:sz w:val="22"/>
          <w:szCs w:val="22"/>
        </w:rPr>
        <w:t>Group Managing Director</w:t>
      </w:r>
    </w:p>
    <w:p w:rsidR="00643BD5" w:rsidRPr="006E611C" w:rsidRDefault="00EC1BDA" w:rsidP="000E2122">
      <w:pPr>
        <w:tabs>
          <w:tab w:val="left" w:pos="1080"/>
        </w:tabs>
        <w:ind w:left="1080" w:hanging="720"/>
        <w:jc w:val="both"/>
        <w:rPr>
          <w:sz w:val="22"/>
          <w:szCs w:val="22"/>
        </w:rPr>
      </w:pPr>
      <w:r>
        <w:rPr>
          <w:sz w:val="22"/>
          <w:szCs w:val="22"/>
        </w:rPr>
        <w:t>9</w:t>
      </w:r>
      <w:r w:rsidR="005E4A14" w:rsidRPr="005E4A14">
        <w:rPr>
          <w:sz w:val="22"/>
          <w:szCs w:val="22"/>
          <w:vertAlign w:val="superscript"/>
        </w:rPr>
        <w:t>th</w:t>
      </w:r>
      <w:r w:rsidR="005E4A14">
        <w:rPr>
          <w:sz w:val="22"/>
          <w:szCs w:val="22"/>
        </w:rPr>
        <w:t xml:space="preserve"> </w:t>
      </w:r>
      <w:r>
        <w:rPr>
          <w:sz w:val="22"/>
          <w:szCs w:val="22"/>
        </w:rPr>
        <w:t xml:space="preserve">November </w:t>
      </w:r>
      <w:r w:rsidR="005249A5" w:rsidRPr="006E611C">
        <w:rPr>
          <w:sz w:val="22"/>
          <w:szCs w:val="22"/>
        </w:rPr>
        <w:t>2012</w:t>
      </w:r>
    </w:p>
    <w:sectPr w:rsidR="00643BD5" w:rsidRPr="006E611C" w:rsidSect="00C87881">
      <w:headerReference w:type="default" r:id="rId17"/>
      <w:footerReference w:type="even" r:id="rId18"/>
      <w:footerReference w:type="default" r:id="rId19"/>
      <w:pgSz w:w="11909" w:h="16834" w:code="9"/>
      <w:pgMar w:top="1800" w:right="1080" w:bottom="900" w:left="720" w:header="720" w:footer="6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0AC" w:rsidRDefault="006540AC">
      <w:r>
        <w:separator/>
      </w:r>
    </w:p>
  </w:endnote>
  <w:endnote w:type="continuationSeparator" w:id="0">
    <w:p w:rsidR="006540AC" w:rsidRDefault="00654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D1416A" w:rsidP="00723820">
    <w:pPr>
      <w:pStyle w:val="Footer"/>
      <w:framePr w:wrap="around" w:vAnchor="text" w:hAnchor="margin" w:xAlign="right" w:y="1"/>
      <w:rPr>
        <w:rStyle w:val="PageNumber"/>
      </w:rPr>
    </w:pPr>
    <w:r>
      <w:rPr>
        <w:rStyle w:val="PageNumber"/>
      </w:rPr>
      <w:fldChar w:fldCharType="begin"/>
    </w:r>
    <w:r w:rsidR="00643BD5">
      <w:rPr>
        <w:rStyle w:val="PageNumber"/>
      </w:rPr>
      <w:instrText xml:space="preserve">PAGE  </w:instrText>
    </w:r>
    <w:r>
      <w:rPr>
        <w:rStyle w:val="PageNumber"/>
      </w:rPr>
      <w:fldChar w:fldCharType="end"/>
    </w:r>
  </w:p>
  <w:p w:rsidR="00643BD5" w:rsidRDefault="00643BD5" w:rsidP="004D6E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D1416A" w:rsidP="00D71A74">
    <w:pPr>
      <w:pStyle w:val="Footer"/>
      <w:framePr w:wrap="around" w:vAnchor="text" w:hAnchor="margin" w:xAlign="right" w:y="1"/>
      <w:rPr>
        <w:rStyle w:val="PageNumber"/>
      </w:rPr>
    </w:pPr>
    <w:r>
      <w:rPr>
        <w:rStyle w:val="PageNumber"/>
      </w:rPr>
      <w:fldChar w:fldCharType="begin"/>
    </w:r>
    <w:r w:rsidR="00643BD5">
      <w:rPr>
        <w:rStyle w:val="PageNumber"/>
      </w:rPr>
      <w:instrText xml:space="preserve">PAGE  </w:instrText>
    </w:r>
    <w:r>
      <w:rPr>
        <w:rStyle w:val="PageNumber"/>
      </w:rPr>
      <w:fldChar w:fldCharType="separate"/>
    </w:r>
    <w:r w:rsidR="00D57BD3">
      <w:rPr>
        <w:rStyle w:val="PageNumber"/>
        <w:noProof/>
      </w:rPr>
      <w:t>7</w:t>
    </w:r>
    <w:r>
      <w:rPr>
        <w:rStyle w:val="PageNumber"/>
      </w:rPr>
      <w:fldChar w:fldCharType="end"/>
    </w:r>
  </w:p>
  <w:p w:rsidR="00643BD5" w:rsidRDefault="00643BD5">
    <w:pPr>
      <w:pStyle w:val="Footer"/>
      <w:ind w:right="360"/>
      <w:jc w:val="center"/>
      <w:rPr>
        <w:sz w:val="22"/>
        <w:szCs w:val="22"/>
      </w:rPr>
    </w:pPr>
  </w:p>
  <w:p w:rsidR="00643BD5" w:rsidRDefault="00643BD5">
    <w:pPr>
      <w:pStyle w:val="Footer"/>
      <w:ind w:right="360"/>
      <w:jc w:val="center"/>
      <w:rPr>
        <w:sz w:val="22"/>
        <w:szCs w:val="22"/>
      </w:rPr>
    </w:pPr>
  </w:p>
  <w:p w:rsidR="00643BD5" w:rsidRDefault="00643B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0AC" w:rsidRDefault="006540AC">
      <w:r>
        <w:separator/>
      </w:r>
    </w:p>
  </w:footnote>
  <w:footnote w:type="continuationSeparator" w:id="0">
    <w:p w:rsidR="006540AC" w:rsidRDefault="00654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643BD5">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643BD5" w:rsidRPr="005B45A4" w:rsidRDefault="00643BD5">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643BD5" w:rsidRDefault="00643BD5">
    <w:pPr>
      <w:pStyle w:val="Header"/>
      <w:rPr>
        <w:rFonts w:ascii="Arial" w:hAnsi="Arial" w:cs="Arial"/>
        <w:b/>
        <w:bCs/>
        <w:i/>
        <w:iCs/>
        <w:sz w:val="22"/>
        <w:szCs w:val="22"/>
      </w:rPr>
    </w:pPr>
  </w:p>
  <w:p w:rsidR="00643BD5" w:rsidRDefault="00643BD5">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w:t>
    </w:r>
    <w:r w:rsidRPr="00DB5B49">
      <w:rPr>
        <w:rFonts w:ascii="Arial" w:hAnsi="Arial" w:cs="Arial"/>
        <w:b/>
        <w:bCs/>
        <w:sz w:val="22"/>
        <w:szCs w:val="22"/>
      </w:rPr>
      <w:t xml:space="preserve"> </w:t>
    </w:r>
    <w:r w:rsidR="002C24D4">
      <w:rPr>
        <w:rFonts w:ascii="Arial" w:hAnsi="Arial" w:cs="Arial"/>
        <w:b/>
        <w:bCs/>
        <w:sz w:val="22"/>
        <w:szCs w:val="22"/>
      </w:rPr>
      <w:t>Nine</w:t>
    </w:r>
    <w:r>
      <w:rPr>
        <w:rFonts w:ascii="Arial" w:hAnsi="Arial" w:cs="Arial"/>
        <w:b/>
        <w:bCs/>
        <w:sz w:val="22"/>
        <w:szCs w:val="22"/>
      </w:rPr>
      <w:t xml:space="preserve"> Months Ended </w:t>
    </w:r>
    <w:r w:rsidR="007E2EB6">
      <w:rPr>
        <w:rFonts w:ascii="Arial" w:hAnsi="Arial" w:cs="Arial"/>
        <w:b/>
        <w:bCs/>
        <w:sz w:val="22"/>
        <w:szCs w:val="22"/>
      </w:rPr>
      <w:t>3</w:t>
    </w:r>
    <w:r w:rsidR="002653F3">
      <w:rPr>
        <w:rFonts w:ascii="Arial" w:hAnsi="Arial" w:cs="Arial"/>
        <w:b/>
        <w:bCs/>
        <w:sz w:val="22"/>
        <w:szCs w:val="22"/>
      </w:rPr>
      <w:t xml:space="preserve">0 </w:t>
    </w:r>
    <w:r w:rsidR="002C24D4">
      <w:rPr>
        <w:rFonts w:ascii="Arial" w:hAnsi="Arial" w:cs="Arial"/>
        <w:b/>
        <w:bCs/>
        <w:sz w:val="22"/>
        <w:szCs w:val="22"/>
      </w:rPr>
      <w:t>September</w:t>
    </w:r>
    <w:r w:rsidR="007562DB">
      <w:rPr>
        <w:rFonts w:ascii="Arial" w:hAnsi="Arial" w:cs="Arial"/>
        <w:b/>
        <w:bCs/>
        <w:sz w:val="22"/>
        <w:szCs w:val="22"/>
      </w:rPr>
      <w:t xml:space="preserve"> 2012</w:t>
    </w:r>
  </w:p>
  <w:p w:rsidR="00643BD5" w:rsidRDefault="00643BD5">
    <w:pPr>
      <w:pStyle w:val="Header"/>
      <w:tabs>
        <w:tab w:val="clear" w:pos="8640"/>
        <w:tab w:val="right" w:pos="10109"/>
      </w:tabs>
    </w:pPr>
  </w:p>
  <w:p w:rsidR="00643BD5" w:rsidRDefault="00643BD5">
    <w:pPr>
      <w:pStyle w:val="Header"/>
      <w:tabs>
        <w:tab w:val="clear" w:pos="8640"/>
        <w:tab w:val="right" w:pos="101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BAC"/>
    <w:multiLevelType w:val="hybridMultilevel"/>
    <w:tmpl w:val="4E243FA0"/>
    <w:lvl w:ilvl="0" w:tplc="476EC536">
      <w:start w:val="1"/>
      <w:numFmt w:val="decimal"/>
      <w:lvlText w:val="%1)"/>
      <w:lvlJc w:val="left"/>
      <w:pPr>
        <w:tabs>
          <w:tab w:val="num" w:pos="-719"/>
        </w:tabs>
        <w:ind w:left="-719" w:hanging="360"/>
      </w:pPr>
      <w:rPr>
        <w:rFonts w:hint="default"/>
      </w:rPr>
    </w:lvl>
    <w:lvl w:ilvl="1" w:tplc="2FB0D942">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5">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nsid w:val="5F2F65F9"/>
    <w:multiLevelType w:val="hybridMultilevel"/>
    <w:tmpl w:val="A378D68E"/>
    <w:lvl w:ilvl="0" w:tplc="112C0654">
      <w:start w:val="1"/>
      <w:numFmt w:val="decimal"/>
      <w:lvlText w:val="%1)"/>
      <w:lvlJc w:val="left"/>
      <w:pPr>
        <w:tabs>
          <w:tab w:val="num" w:pos="-719"/>
        </w:tabs>
        <w:ind w:left="-719" w:hanging="360"/>
      </w:pPr>
      <w:rPr>
        <w:rFonts w:hint="default"/>
      </w:rPr>
    </w:lvl>
    <w:lvl w:ilvl="1" w:tplc="9266DCDA">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9">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7"/>
  </w:num>
  <w:num w:numId="6">
    <w:abstractNumId w:val="5"/>
  </w:num>
  <w:num w:numId="7">
    <w:abstractNumId w:val="3"/>
  </w:num>
  <w:num w:numId="8">
    <w:abstractNumId w:val="10"/>
  </w:num>
  <w:num w:numId="9">
    <w:abstractNumId w:val="2"/>
  </w:num>
  <w:num w:numId="10">
    <w:abstractNumId w:val="1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compat>
  <w:rsids>
    <w:rsidRoot w:val="00C7230B"/>
    <w:rsid w:val="000002B0"/>
    <w:rsid w:val="00002C6B"/>
    <w:rsid w:val="000040C1"/>
    <w:rsid w:val="000044AE"/>
    <w:rsid w:val="000072AE"/>
    <w:rsid w:val="00010192"/>
    <w:rsid w:val="00012DC0"/>
    <w:rsid w:val="0001323F"/>
    <w:rsid w:val="000149C2"/>
    <w:rsid w:val="0001512F"/>
    <w:rsid w:val="00016104"/>
    <w:rsid w:val="00017EDF"/>
    <w:rsid w:val="00020274"/>
    <w:rsid w:val="000202BF"/>
    <w:rsid w:val="00020C75"/>
    <w:rsid w:val="00021792"/>
    <w:rsid w:val="00022578"/>
    <w:rsid w:val="00025A61"/>
    <w:rsid w:val="00025E79"/>
    <w:rsid w:val="00026D28"/>
    <w:rsid w:val="000304EF"/>
    <w:rsid w:val="00030E81"/>
    <w:rsid w:val="00031D0C"/>
    <w:rsid w:val="00032743"/>
    <w:rsid w:val="000352B8"/>
    <w:rsid w:val="00035FF2"/>
    <w:rsid w:val="00037179"/>
    <w:rsid w:val="0003719F"/>
    <w:rsid w:val="000373B8"/>
    <w:rsid w:val="0003782B"/>
    <w:rsid w:val="00040BB5"/>
    <w:rsid w:val="000414C2"/>
    <w:rsid w:val="00042ACE"/>
    <w:rsid w:val="0004540F"/>
    <w:rsid w:val="000456C4"/>
    <w:rsid w:val="00045A95"/>
    <w:rsid w:val="0005097C"/>
    <w:rsid w:val="00050A5C"/>
    <w:rsid w:val="00051249"/>
    <w:rsid w:val="00055859"/>
    <w:rsid w:val="00055921"/>
    <w:rsid w:val="0005759F"/>
    <w:rsid w:val="00060847"/>
    <w:rsid w:val="00060F3A"/>
    <w:rsid w:val="00061277"/>
    <w:rsid w:val="00066B58"/>
    <w:rsid w:val="00066ED3"/>
    <w:rsid w:val="00067E58"/>
    <w:rsid w:val="0007104E"/>
    <w:rsid w:val="00071179"/>
    <w:rsid w:val="00071310"/>
    <w:rsid w:val="00075C29"/>
    <w:rsid w:val="00076BD2"/>
    <w:rsid w:val="0008024C"/>
    <w:rsid w:val="00080C1C"/>
    <w:rsid w:val="000844C8"/>
    <w:rsid w:val="00084926"/>
    <w:rsid w:val="00086FD0"/>
    <w:rsid w:val="00090115"/>
    <w:rsid w:val="0009033B"/>
    <w:rsid w:val="00090C55"/>
    <w:rsid w:val="000911A0"/>
    <w:rsid w:val="0009181B"/>
    <w:rsid w:val="0009634B"/>
    <w:rsid w:val="000964D1"/>
    <w:rsid w:val="000A34EA"/>
    <w:rsid w:val="000A481A"/>
    <w:rsid w:val="000A598A"/>
    <w:rsid w:val="000A5E87"/>
    <w:rsid w:val="000A6A8F"/>
    <w:rsid w:val="000B0E1E"/>
    <w:rsid w:val="000B2886"/>
    <w:rsid w:val="000B3D1A"/>
    <w:rsid w:val="000B48F9"/>
    <w:rsid w:val="000B59C0"/>
    <w:rsid w:val="000B5D0D"/>
    <w:rsid w:val="000B63EB"/>
    <w:rsid w:val="000B7C80"/>
    <w:rsid w:val="000C06D6"/>
    <w:rsid w:val="000C4994"/>
    <w:rsid w:val="000C4A21"/>
    <w:rsid w:val="000C6008"/>
    <w:rsid w:val="000D0977"/>
    <w:rsid w:val="000D0BA2"/>
    <w:rsid w:val="000E11E6"/>
    <w:rsid w:val="000E1B5F"/>
    <w:rsid w:val="000E2122"/>
    <w:rsid w:val="000E3550"/>
    <w:rsid w:val="000E3781"/>
    <w:rsid w:val="000E3B91"/>
    <w:rsid w:val="000E4F2A"/>
    <w:rsid w:val="000E629A"/>
    <w:rsid w:val="000E64D8"/>
    <w:rsid w:val="000F0C2F"/>
    <w:rsid w:val="000F508D"/>
    <w:rsid w:val="000F5095"/>
    <w:rsid w:val="000F5DCE"/>
    <w:rsid w:val="000F6F17"/>
    <w:rsid w:val="00100DF1"/>
    <w:rsid w:val="001021FA"/>
    <w:rsid w:val="001022D3"/>
    <w:rsid w:val="001111DB"/>
    <w:rsid w:val="00111DA6"/>
    <w:rsid w:val="0011202A"/>
    <w:rsid w:val="00113372"/>
    <w:rsid w:val="001137ED"/>
    <w:rsid w:val="00114710"/>
    <w:rsid w:val="0011676D"/>
    <w:rsid w:val="001167D8"/>
    <w:rsid w:val="001168F1"/>
    <w:rsid w:val="001179CC"/>
    <w:rsid w:val="00120919"/>
    <w:rsid w:val="0012149F"/>
    <w:rsid w:val="0012408A"/>
    <w:rsid w:val="001241DA"/>
    <w:rsid w:val="00126C98"/>
    <w:rsid w:val="00127752"/>
    <w:rsid w:val="00132FF1"/>
    <w:rsid w:val="00133210"/>
    <w:rsid w:val="0013351C"/>
    <w:rsid w:val="00133ECD"/>
    <w:rsid w:val="00134C77"/>
    <w:rsid w:val="00135B2F"/>
    <w:rsid w:val="00135F88"/>
    <w:rsid w:val="00140791"/>
    <w:rsid w:val="00143612"/>
    <w:rsid w:val="00146A16"/>
    <w:rsid w:val="0014781F"/>
    <w:rsid w:val="00147BCE"/>
    <w:rsid w:val="00147E97"/>
    <w:rsid w:val="00150673"/>
    <w:rsid w:val="0015131C"/>
    <w:rsid w:val="00151677"/>
    <w:rsid w:val="00152A35"/>
    <w:rsid w:val="001561B7"/>
    <w:rsid w:val="001562CD"/>
    <w:rsid w:val="00156D42"/>
    <w:rsid w:val="00163796"/>
    <w:rsid w:val="00164229"/>
    <w:rsid w:val="00164721"/>
    <w:rsid w:val="00164CD3"/>
    <w:rsid w:val="00164CDA"/>
    <w:rsid w:val="00165638"/>
    <w:rsid w:val="00165E37"/>
    <w:rsid w:val="00165EAE"/>
    <w:rsid w:val="00165F38"/>
    <w:rsid w:val="0016684E"/>
    <w:rsid w:val="00167B7B"/>
    <w:rsid w:val="00171A0A"/>
    <w:rsid w:val="0017629B"/>
    <w:rsid w:val="00180198"/>
    <w:rsid w:val="0018270F"/>
    <w:rsid w:val="00184C85"/>
    <w:rsid w:val="00184CBC"/>
    <w:rsid w:val="00186589"/>
    <w:rsid w:val="001909C0"/>
    <w:rsid w:val="00190BFA"/>
    <w:rsid w:val="00191E76"/>
    <w:rsid w:val="0019220E"/>
    <w:rsid w:val="00192282"/>
    <w:rsid w:val="00192FCC"/>
    <w:rsid w:val="0019354A"/>
    <w:rsid w:val="001955FC"/>
    <w:rsid w:val="00195756"/>
    <w:rsid w:val="00195846"/>
    <w:rsid w:val="001967CD"/>
    <w:rsid w:val="001970C8"/>
    <w:rsid w:val="001A0466"/>
    <w:rsid w:val="001A06BA"/>
    <w:rsid w:val="001A0F1D"/>
    <w:rsid w:val="001A18DB"/>
    <w:rsid w:val="001A6499"/>
    <w:rsid w:val="001B1273"/>
    <w:rsid w:val="001B1A43"/>
    <w:rsid w:val="001B20D3"/>
    <w:rsid w:val="001B2C49"/>
    <w:rsid w:val="001B35F5"/>
    <w:rsid w:val="001B3DFD"/>
    <w:rsid w:val="001B4699"/>
    <w:rsid w:val="001B742B"/>
    <w:rsid w:val="001C0E72"/>
    <w:rsid w:val="001C191E"/>
    <w:rsid w:val="001C41D8"/>
    <w:rsid w:val="001C4395"/>
    <w:rsid w:val="001C56CB"/>
    <w:rsid w:val="001D0AC1"/>
    <w:rsid w:val="001D1896"/>
    <w:rsid w:val="001D258E"/>
    <w:rsid w:val="001D28A1"/>
    <w:rsid w:val="001D2CFF"/>
    <w:rsid w:val="001D6100"/>
    <w:rsid w:val="001D6BF2"/>
    <w:rsid w:val="001E0F78"/>
    <w:rsid w:val="001E49B0"/>
    <w:rsid w:val="001E5777"/>
    <w:rsid w:val="001E5FCD"/>
    <w:rsid w:val="001E636C"/>
    <w:rsid w:val="001E67C5"/>
    <w:rsid w:val="001F43F4"/>
    <w:rsid w:val="001F5046"/>
    <w:rsid w:val="001F64CA"/>
    <w:rsid w:val="001F6D82"/>
    <w:rsid w:val="001F796C"/>
    <w:rsid w:val="00201FD0"/>
    <w:rsid w:val="00202EBE"/>
    <w:rsid w:val="00205F35"/>
    <w:rsid w:val="0021011E"/>
    <w:rsid w:val="00211A23"/>
    <w:rsid w:val="00215D33"/>
    <w:rsid w:val="00216203"/>
    <w:rsid w:val="002221C3"/>
    <w:rsid w:val="00222286"/>
    <w:rsid w:val="00223AD9"/>
    <w:rsid w:val="0022446F"/>
    <w:rsid w:val="00224D4B"/>
    <w:rsid w:val="00225BF3"/>
    <w:rsid w:val="0022702D"/>
    <w:rsid w:val="0023132F"/>
    <w:rsid w:val="00231F9A"/>
    <w:rsid w:val="00236FCE"/>
    <w:rsid w:val="0023705D"/>
    <w:rsid w:val="0024062A"/>
    <w:rsid w:val="002417AF"/>
    <w:rsid w:val="00242278"/>
    <w:rsid w:val="0024269B"/>
    <w:rsid w:val="0024550B"/>
    <w:rsid w:val="002456C6"/>
    <w:rsid w:val="002462F7"/>
    <w:rsid w:val="0024765A"/>
    <w:rsid w:val="00247C39"/>
    <w:rsid w:val="0025075B"/>
    <w:rsid w:val="00252D64"/>
    <w:rsid w:val="00252EC0"/>
    <w:rsid w:val="00255A1A"/>
    <w:rsid w:val="00255FF6"/>
    <w:rsid w:val="00256B89"/>
    <w:rsid w:val="0026105A"/>
    <w:rsid w:val="002611A3"/>
    <w:rsid w:val="00261319"/>
    <w:rsid w:val="00262B29"/>
    <w:rsid w:val="00263325"/>
    <w:rsid w:val="00264BBB"/>
    <w:rsid w:val="002653F3"/>
    <w:rsid w:val="002655BF"/>
    <w:rsid w:val="00265650"/>
    <w:rsid w:val="00266ABD"/>
    <w:rsid w:val="002718D8"/>
    <w:rsid w:val="002779ED"/>
    <w:rsid w:val="00280344"/>
    <w:rsid w:val="00281594"/>
    <w:rsid w:val="00281CF0"/>
    <w:rsid w:val="0028273C"/>
    <w:rsid w:val="00282A0C"/>
    <w:rsid w:val="00284078"/>
    <w:rsid w:val="00284BE2"/>
    <w:rsid w:val="002859B7"/>
    <w:rsid w:val="00286AAA"/>
    <w:rsid w:val="00287387"/>
    <w:rsid w:val="0028791B"/>
    <w:rsid w:val="00287A83"/>
    <w:rsid w:val="00290E34"/>
    <w:rsid w:val="0029126D"/>
    <w:rsid w:val="00291290"/>
    <w:rsid w:val="00292CAE"/>
    <w:rsid w:val="0029420D"/>
    <w:rsid w:val="002957C0"/>
    <w:rsid w:val="00295F0B"/>
    <w:rsid w:val="00295FFE"/>
    <w:rsid w:val="00296129"/>
    <w:rsid w:val="002962EB"/>
    <w:rsid w:val="002A0460"/>
    <w:rsid w:val="002A58CD"/>
    <w:rsid w:val="002A65A7"/>
    <w:rsid w:val="002A71A8"/>
    <w:rsid w:val="002A7E10"/>
    <w:rsid w:val="002B04A0"/>
    <w:rsid w:val="002B1FDF"/>
    <w:rsid w:val="002B33D3"/>
    <w:rsid w:val="002B482C"/>
    <w:rsid w:val="002B7DC7"/>
    <w:rsid w:val="002B7E69"/>
    <w:rsid w:val="002C08CC"/>
    <w:rsid w:val="002C119E"/>
    <w:rsid w:val="002C1640"/>
    <w:rsid w:val="002C24D4"/>
    <w:rsid w:val="002C3F19"/>
    <w:rsid w:val="002C6070"/>
    <w:rsid w:val="002C64C8"/>
    <w:rsid w:val="002D2027"/>
    <w:rsid w:val="002D55FB"/>
    <w:rsid w:val="002D5F1A"/>
    <w:rsid w:val="002E29BE"/>
    <w:rsid w:val="002E3D34"/>
    <w:rsid w:val="002E5DE0"/>
    <w:rsid w:val="002E7366"/>
    <w:rsid w:val="002F031D"/>
    <w:rsid w:val="002F0EC9"/>
    <w:rsid w:val="002F1CB3"/>
    <w:rsid w:val="002F1EC9"/>
    <w:rsid w:val="002F35A3"/>
    <w:rsid w:val="002F373C"/>
    <w:rsid w:val="002F4018"/>
    <w:rsid w:val="002F582F"/>
    <w:rsid w:val="002F69FB"/>
    <w:rsid w:val="002F7AA6"/>
    <w:rsid w:val="00301EED"/>
    <w:rsid w:val="003022AE"/>
    <w:rsid w:val="003038BB"/>
    <w:rsid w:val="00303EF2"/>
    <w:rsid w:val="00305369"/>
    <w:rsid w:val="00306E0E"/>
    <w:rsid w:val="003126AC"/>
    <w:rsid w:val="00315196"/>
    <w:rsid w:val="003166E2"/>
    <w:rsid w:val="003222C0"/>
    <w:rsid w:val="0032269A"/>
    <w:rsid w:val="00322A99"/>
    <w:rsid w:val="00324838"/>
    <w:rsid w:val="003249F2"/>
    <w:rsid w:val="003251C8"/>
    <w:rsid w:val="00326CFA"/>
    <w:rsid w:val="00332454"/>
    <w:rsid w:val="003329CA"/>
    <w:rsid w:val="003334C0"/>
    <w:rsid w:val="00335269"/>
    <w:rsid w:val="00335CAA"/>
    <w:rsid w:val="00335F8B"/>
    <w:rsid w:val="00337AFF"/>
    <w:rsid w:val="00340F66"/>
    <w:rsid w:val="003453F8"/>
    <w:rsid w:val="00345A2D"/>
    <w:rsid w:val="00345E40"/>
    <w:rsid w:val="00346627"/>
    <w:rsid w:val="0034739E"/>
    <w:rsid w:val="0034797F"/>
    <w:rsid w:val="00350347"/>
    <w:rsid w:val="00353792"/>
    <w:rsid w:val="0035462F"/>
    <w:rsid w:val="00354922"/>
    <w:rsid w:val="003550C9"/>
    <w:rsid w:val="003558E4"/>
    <w:rsid w:val="00356C9C"/>
    <w:rsid w:val="00357EC1"/>
    <w:rsid w:val="00360DBF"/>
    <w:rsid w:val="00361BB1"/>
    <w:rsid w:val="00361C97"/>
    <w:rsid w:val="003622C7"/>
    <w:rsid w:val="0036284F"/>
    <w:rsid w:val="00362FA1"/>
    <w:rsid w:val="0036383F"/>
    <w:rsid w:val="00363A66"/>
    <w:rsid w:val="00363E20"/>
    <w:rsid w:val="00365D83"/>
    <w:rsid w:val="0036627F"/>
    <w:rsid w:val="003667B3"/>
    <w:rsid w:val="00367F7F"/>
    <w:rsid w:val="0037174C"/>
    <w:rsid w:val="003757FA"/>
    <w:rsid w:val="0037611B"/>
    <w:rsid w:val="003842DB"/>
    <w:rsid w:val="00385091"/>
    <w:rsid w:val="00385C82"/>
    <w:rsid w:val="00385C90"/>
    <w:rsid w:val="00387099"/>
    <w:rsid w:val="003875D8"/>
    <w:rsid w:val="003876CC"/>
    <w:rsid w:val="00391F32"/>
    <w:rsid w:val="00393B27"/>
    <w:rsid w:val="003940DD"/>
    <w:rsid w:val="0039765B"/>
    <w:rsid w:val="003A069E"/>
    <w:rsid w:val="003A407F"/>
    <w:rsid w:val="003A5826"/>
    <w:rsid w:val="003A62E5"/>
    <w:rsid w:val="003A7B78"/>
    <w:rsid w:val="003A7DE4"/>
    <w:rsid w:val="003B0D08"/>
    <w:rsid w:val="003B1EB6"/>
    <w:rsid w:val="003B27E3"/>
    <w:rsid w:val="003B28E2"/>
    <w:rsid w:val="003C11DB"/>
    <w:rsid w:val="003C1BD7"/>
    <w:rsid w:val="003C3058"/>
    <w:rsid w:val="003C359C"/>
    <w:rsid w:val="003C3B6A"/>
    <w:rsid w:val="003C53B8"/>
    <w:rsid w:val="003C6770"/>
    <w:rsid w:val="003C7BBA"/>
    <w:rsid w:val="003D4566"/>
    <w:rsid w:val="003E29F5"/>
    <w:rsid w:val="003E3BD5"/>
    <w:rsid w:val="003E45F5"/>
    <w:rsid w:val="003E4D30"/>
    <w:rsid w:val="003E5159"/>
    <w:rsid w:val="003E5681"/>
    <w:rsid w:val="003E5784"/>
    <w:rsid w:val="003E6A6B"/>
    <w:rsid w:val="003E6FFD"/>
    <w:rsid w:val="003F1232"/>
    <w:rsid w:val="003F1BBF"/>
    <w:rsid w:val="003F24F0"/>
    <w:rsid w:val="003F481B"/>
    <w:rsid w:val="003F6C76"/>
    <w:rsid w:val="003F7487"/>
    <w:rsid w:val="004036B0"/>
    <w:rsid w:val="004079CD"/>
    <w:rsid w:val="00410A5A"/>
    <w:rsid w:val="004128BE"/>
    <w:rsid w:val="004137A2"/>
    <w:rsid w:val="00413932"/>
    <w:rsid w:val="00414CB0"/>
    <w:rsid w:val="00417265"/>
    <w:rsid w:val="00420A18"/>
    <w:rsid w:val="004210D4"/>
    <w:rsid w:val="00422E99"/>
    <w:rsid w:val="004258FD"/>
    <w:rsid w:val="0043547B"/>
    <w:rsid w:val="00435DD0"/>
    <w:rsid w:val="004361F5"/>
    <w:rsid w:val="004365A6"/>
    <w:rsid w:val="00436C7A"/>
    <w:rsid w:val="00437376"/>
    <w:rsid w:val="00442FBF"/>
    <w:rsid w:val="004475B8"/>
    <w:rsid w:val="0044787E"/>
    <w:rsid w:val="004502FD"/>
    <w:rsid w:val="0045388F"/>
    <w:rsid w:val="0045419B"/>
    <w:rsid w:val="00454580"/>
    <w:rsid w:val="00454877"/>
    <w:rsid w:val="00455C7B"/>
    <w:rsid w:val="00455CED"/>
    <w:rsid w:val="00457AA0"/>
    <w:rsid w:val="00461582"/>
    <w:rsid w:val="004643FE"/>
    <w:rsid w:val="00464C13"/>
    <w:rsid w:val="0046605F"/>
    <w:rsid w:val="004678EC"/>
    <w:rsid w:val="00470B6A"/>
    <w:rsid w:val="0047220A"/>
    <w:rsid w:val="00472F48"/>
    <w:rsid w:val="00473B80"/>
    <w:rsid w:val="00475CB6"/>
    <w:rsid w:val="004766B3"/>
    <w:rsid w:val="00477539"/>
    <w:rsid w:val="00480400"/>
    <w:rsid w:val="0048046C"/>
    <w:rsid w:val="00481400"/>
    <w:rsid w:val="00481E81"/>
    <w:rsid w:val="00485E12"/>
    <w:rsid w:val="004860B6"/>
    <w:rsid w:val="00486C68"/>
    <w:rsid w:val="00490571"/>
    <w:rsid w:val="0049091E"/>
    <w:rsid w:val="00491791"/>
    <w:rsid w:val="00491BCF"/>
    <w:rsid w:val="00492B7C"/>
    <w:rsid w:val="00492C73"/>
    <w:rsid w:val="004930E6"/>
    <w:rsid w:val="004957E2"/>
    <w:rsid w:val="004959D0"/>
    <w:rsid w:val="00496B42"/>
    <w:rsid w:val="004A1192"/>
    <w:rsid w:val="004A246E"/>
    <w:rsid w:val="004A2494"/>
    <w:rsid w:val="004A2A35"/>
    <w:rsid w:val="004A455E"/>
    <w:rsid w:val="004A5D67"/>
    <w:rsid w:val="004A7788"/>
    <w:rsid w:val="004B235B"/>
    <w:rsid w:val="004B4C55"/>
    <w:rsid w:val="004B5B96"/>
    <w:rsid w:val="004B6E94"/>
    <w:rsid w:val="004C012E"/>
    <w:rsid w:val="004C3A44"/>
    <w:rsid w:val="004C5958"/>
    <w:rsid w:val="004C7594"/>
    <w:rsid w:val="004C7922"/>
    <w:rsid w:val="004D0782"/>
    <w:rsid w:val="004D30B7"/>
    <w:rsid w:val="004D6E06"/>
    <w:rsid w:val="004D7A1C"/>
    <w:rsid w:val="004E0883"/>
    <w:rsid w:val="004E16D3"/>
    <w:rsid w:val="004E19EC"/>
    <w:rsid w:val="004E2CCC"/>
    <w:rsid w:val="004E4BC1"/>
    <w:rsid w:val="004E65AB"/>
    <w:rsid w:val="004E70AA"/>
    <w:rsid w:val="004E7520"/>
    <w:rsid w:val="004E7952"/>
    <w:rsid w:val="004F0254"/>
    <w:rsid w:val="004F0A27"/>
    <w:rsid w:val="004F0B14"/>
    <w:rsid w:val="004F1C70"/>
    <w:rsid w:val="004F230C"/>
    <w:rsid w:val="004F3EA7"/>
    <w:rsid w:val="004F437C"/>
    <w:rsid w:val="004F7C9A"/>
    <w:rsid w:val="0050090E"/>
    <w:rsid w:val="00500D6C"/>
    <w:rsid w:val="005022DB"/>
    <w:rsid w:val="005023C6"/>
    <w:rsid w:val="00511390"/>
    <w:rsid w:val="00512599"/>
    <w:rsid w:val="0051271A"/>
    <w:rsid w:val="00513C94"/>
    <w:rsid w:val="00514C6C"/>
    <w:rsid w:val="00514F79"/>
    <w:rsid w:val="005155AF"/>
    <w:rsid w:val="00515E1D"/>
    <w:rsid w:val="005226D8"/>
    <w:rsid w:val="005249A5"/>
    <w:rsid w:val="00524CC2"/>
    <w:rsid w:val="00525292"/>
    <w:rsid w:val="00525D03"/>
    <w:rsid w:val="00526A9E"/>
    <w:rsid w:val="00527A69"/>
    <w:rsid w:val="005334F4"/>
    <w:rsid w:val="00534B84"/>
    <w:rsid w:val="00534C46"/>
    <w:rsid w:val="00536772"/>
    <w:rsid w:val="005371F8"/>
    <w:rsid w:val="00541F95"/>
    <w:rsid w:val="00542FAB"/>
    <w:rsid w:val="00544FCD"/>
    <w:rsid w:val="00546F05"/>
    <w:rsid w:val="00550AE4"/>
    <w:rsid w:val="00550C13"/>
    <w:rsid w:val="00550FF5"/>
    <w:rsid w:val="005521A3"/>
    <w:rsid w:val="00553AD0"/>
    <w:rsid w:val="00554F9D"/>
    <w:rsid w:val="0055527C"/>
    <w:rsid w:val="00556AFB"/>
    <w:rsid w:val="00566E7B"/>
    <w:rsid w:val="00566F05"/>
    <w:rsid w:val="00567D27"/>
    <w:rsid w:val="005700F9"/>
    <w:rsid w:val="005721D3"/>
    <w:rsid w:val="00572228"/>
    <w:rsid w:val="00574DC2"/>
    <w:rsid w:val="00582F80"/>
    <w:rsid w:val="00585213"/>
    <w:rsid w:val="00585D87"/>
    <w:rsid w:val="00586950"/>
    <w:rsid w:val="00586EF0"/>
    <w:rsid w:val="00587A70"/>
    <w:rsid w:val="00590BF1"/>
    <w:rsid w:val="00591D0A"/>
    <w:rsid w:val="00593BDE"/>
    <w:rsid w:val="00593D56"/>
    <w:rsid w:val="00596091"/>
    <w:rsid w:val="00596FB4"/>
    <w:rsid w:val="005A0846"/>
    <w:rsid w:val="005A159A"/>
    <w:rsid w:val="005A2B1E"/>
    <w:rsid w:val="005A3150"/>
    <w:rsid w:val="005A3D6E"/>
    <w:rsid w:val="005A671B"/>
    <w:rsid w:val="005A7095"/>
    <w:rsid w:val="005A72CA"/>
    <w:rsid w:val="005A7840"/>
    <w:rsid w:val="005A7A43"/>
    <w:rsid w:val="005B17AB"/>
    <w:rsid w:val="005B37F4"/>
    <w:rsid w:val="005B43EF"/>
    <w:rsid w:val="005B45A4"/>
    <w:rsid w:val="005B4625"/>
    <w:rsid w:val="005B67C6"/>
    <w:rsid w:val="005C0812"/>
    <w:rsid w:val="005C21F4"/>
    <w:rsid w:val="005C3825"/>
    <w:rsid w:val="005C41F4"/>
    <w:rsid w:val="005C5C5B"/>
    <w:rsid w:val="005C612C"/>
    <w:rsid w:val="005C68E9"/>
    <w:rsid w:val="005C735C"/>
    <w:rsid w:val="005C78E2"/>
    <w:rsid w:val="005D010D"/>
    <w:rsid w:val="005D2711"/>
    <w:rsid w:val="005E0047"/>
    <w:rsid w:val="005E06C9"/>
    <w:rsid w:val="005E10A6"/>
    <w:rsid w:val="005E1524"/>
    <w:rsid w:val="005E1C79"/>
    <w:rsid w:val="005E3720"/>
    <w:rsid w:val="005E4211"/>
    <w:rsid w:val="005E4A14"/>
    <w:rsid w:val="005E56FA"/>
    <w:rsid w:val="005E5CDD"/>
    <w:rsid w:val="005F5446"/>
    <w:rsid w:val="005F58BA"/>
    <w:rsid w:val="005F5CA0"/>
    <w:rsid w:val="005F647D"/>
    <w:rsid w:val="00600229"/>
    <w:rsid w:val="00601394"/>
    <w:rsid w:val="00601BEB"/>
    <w:rsid w:val="00603AA4"/>
    <w:rsid w:val="00603E3C"/>
    <w:rsid w:val="006055F7"/>
    <w:rsid w:val="00606AFC"/>
    <w:rsid w:val="006073E2"/>
    <w:rsid w:val="00607497"/>
    <w:rsid w:val="006130EA"/>
    <w:rsid w:val="0061454C"/>
    <w:rsid w:val="00620D92"/>
    <w:rsid w:val="00621E40"/>
    <w:rsid w:val="00624DB2"/>
    <w:rsid w:val="00624EEC"/>
    <w:rsid w:val="00624F77"/>
    <w:rsid w:val="0062527E"/>
    <w:rsid w:val="006332C3"/>
    <w:rsid w:val="006337F0"/>
    <w:rsid w:val="006338EA"/>
    <w:rsid w:val="00634207"/>
    <w:rsid w:val="00634CF2"/>
    <w:rsid w:val="0063675F"/>
    <w:rsid w:val="0063714C"/>
    <w:rsid w:val="00637F81"/>
    <w:rsid w:val="0064371D"/>
    <w:rsid w:val="00643BD5"/>
    <w:rsid w:val="0064500D"/>
    <w:rsid w:val="00647817"/>
    <w:rsid w:val="006479AD"/>
    <w:rsid w:val="00650C59"/>
    <w:rsid w:val="00651E62"/>
    <w:rsid w:val="0065215D"/>
    <w:rsid w:val="00653D09"/>
    <w:rsid w:val="006540AC"/>
    <w:rsid w:val="006543E5"/>
    <w:rsid w:val="00654522"/>
    <w:rsid w:val="006546A4"/>
    <w:rsid w:val="006558DE"/>
    <w:rsid w:val="006607BA"/>
    <w:rsid w:val="00660AC2"/>
    <w:rsid w:val="0066279B"/>
    <w:rsid w:val="0066298E"/>
    <w:rsid w:val="00663AB8"/>
    <w:rsid w:val="00663B22"/>
    <w:rsid w:val="0066717A"/>
    <w:rsid w:val="0067237A"/>
    <w:rsid w:val="006723C3"/>
    <w:rsid w:val="0067324D"/>
    <w:rsid w:val="00675FAF"/>
    <w:rsid w:val="00680E7D"/>
    <w:rsid w:val="006845AA"/>
    <w:rsid w:val="00685201"/>
    <w:rsid w:val="00686F8C"/>
    <w:rsid w:val="00687AAB"/>
    <w:rsid w:val="00687AB6"/>
    <w:rsid w:val="006915C7"/>
    <w:rsid w:val="00693F86"/>
    <w:rsid w:val="006950F8"/>
    <w:rsid w:val="006952FB"/>
    <w:rsid w:val="00695C16"/>
    <w:rsid w:val="006962F2"/>
    <w:rsid w:val="006A32AF"/>
    <w:rsid w:val="006A35F8"/>
    <w:rsid w:val="006A4991"/>
    <w:rsid w:val="006A50C2"/>
    <w:rsid w:val="006A6FC5"/>
    <w:rsid w:val="006B316A"/>
    <w:rsid w:val="006B4021"/>
    <w:rsid w:val="006B44D0"/>
    <w:rsid w:val="006B45F1"/>
    <w:rsid w:val="006B51AC"/>
    <w:rsid w:val="006B5965"/>
    <w:rsid w:val="006B696B"/>
    <w:rsid w:val="006C261C"/>
    <w:rsid w:val="006C2726"/>
    <w:rsid w:val="006C2E54"/>
    <w:rsid w:val="006C37F6"/>
    <w:rsid w:val="006C714B"/>
    <w:rsid w:val="006D059D"/>
    <w:rsid w:val="006D3DF5"/>
    <w:rsid w:val="006D482D"/>
    <w:rsid w:val="006D5269"/>
    <w:rsid w:val="006D59E7"/>
    <w:rsid w:val="006E1536"/>
    <w:rsid w:val="006E6069"/>
    <w:rsid w:val="006E6072"/>
    <w:rsid w:val="006E611C"/>
    <w:rsid w:val="006E67A7"/>
    <w:rsid w:val="006E7D14"/>
    <w:rsid w:val="006F0E41"/>
    <w:rsid w:val="006F1431"/>
    <w:rsid w:val="006F1673"/>
    <w:rsid w:val="006F3515"/>
    <w:rsid w:val="006F42EE"/>
    <w:rsid w:val="006F430A"/>
    <w:rsid w:val="006F4890"/>
    <w:rsid w:val="006F5FE0"/>
    <w:rsid w:val="006F6BAD"/>
    <w:rsid w:val="006F7E03"/>
    <w:rsid w:val="007007A1"/>
    <w:rsid w:val="0070125A"/>
    <w:rsid w:val="00702CF1"/>
    <w:rsid w:val="007031B1"/>
    <w:rsid w:val="007043E0"/>
    <w:rsid w:val="00704E63"/>
    <w:rsid w:val="00706EF9"/>
    <w:rsid w:val="00707929"/>
    <w:rsid w:val="00710DDE"/>
    <w:rsid w:val="007146CD"/>
    <w:rsid w:val="0071520F"/>
    <w:rsid w:val="00722B11"/>
    <w:rsid w:val="00723601"/>
    <w:rsid w:val="00723820"/>
    <w:rsid w:val="00724F1C"/>
    <w:rsid w:val="007266DC"/>
    <w:rsid w:val="00727F6A"/>
    <w:rsid w:val="00727F84"/>
    <w:rsid w:val="007311A3"/>
    <w:rsid w:val="00731250"/>
    <w:rsid w:val="00731667"/>
    <w:rsid w:val="00732F29"/>
    <w:rsid w:val="00733855"/>
    <w:rsid w:val="00736381"/>
    <w:rsid w:val="007364BA"/>
    <w:rsid w:val="00736659"/>
    <w:rsid w:val="007377B9"/>
    <w:rsid w:val="007378C7"/>
    <w:rsid w:val="0074167C"/>
    <w:rsid w:val="0074305D"/>
    <w:rsid w:val="007433AA"/>
    <w:rsid w:val="00743666"/>
    <w:rsid w:val="00745637"/>
    <w:rsid w:val="00745F86"/>
    <w:rsid w:val="00746805"/>
    <w:rsid w:val="00746C15"/>
    <w:rsid w:val="00747672"/>
    <w:rsid w:val="00753EE1"/>
    <w:rsid w:val="00754480"/>
    <w:rsid w:val="00754E31"/>
    <w:rsid w:val="007562DB"/>
    <w:rsid w:val="00761F12"/>
    <w:rsid w:val="00762EED"/>
    <w:rsid w:val="00762F12"/>
    <w:rsid w:val="007663B9"/>
    <w:rsid w:val="007674FD"/>
    <w:rsid w:val="00770CC9"/>
    <w:rsid w:val="007711E5"/>
    <w:rsid w:val="00774586"/>
    <w:rsid w:val="0077469D"/>
    <w:rsid w:val="0077473A"/>
    <w:rsid w:val="007752AE"/>
    <w:rsid w:val="00775696"/>
    <w:rsid w:val="00777EA0"/>
    <w:rsid w:val="00781B22"/>
    <w:rsid w:val="00782470"/>
    <w:rsid w:val="00782715"/>
    <w:rsid w:val="00782E6F"/>
    <w:rsid w:val="00784596"/>
    <w:rsid w:val="0078493B"/>
    <w:rsid w:val="007873AA"/>
    <w:rsid w:val="00787D3E"/>
    <w:rsid w:val="007904AD"/>
    <w:rsid w:val="0079241A"/>
    <w:rsid w:val="00793B03"/>
    <w:rsid w:val="0079582C"/>
    <w:rsid w:val="00795EE1"/>
    <w:rsid w:val="00795F3B"/>
    <w:rsid w:val="007A0816"/>
    <w:rsid w:val="007A0915"/>
    <w:rsid w:val="007A18C7"/>
    <w:rsid w:val="007A3A47"/>
    <w:rsid w:val="007A6565"/>
    <w:rsid w:val="007B5823"/>
    <w:rsid w:val="007B6F92"/>
    <w:rsid w:val="007B7018"/>
    <w:rsid w:val="007B75DD"/>
    <w:rsid w:val="007C1606"/>
    <w:rsid w:val="007C16B8"/>
    <w:rsid w:val="007C26DD"/>
    <w:rsid w:val="007C3759"/>
    <w:rsid w:val="007C4C48"/>
    <w:rsid w:val="007C6CA3"/>
    <w:rsid w:val="007C780F"/>
    <w:rsid w:val="007D4154"/>
    <w:rsid w:val="007D6B08"/>
    <w:rsid w:val="007D6C86"/>
    <w:rsid w:val="007E1614"/>
    <w:rsid w:val="007E19AA"/>
    <w:rsid w:val="007E2293"/>
    <w:rsid w:val="007E2EB6"/>
    <w:rsid w:val="007E46A4"/>
    <w:rsid w:val="007E4860"/>
    <w:rsid w:val="007E4C38"/>
    <w:rsid w:val="007E5D9E"/>
    <w:rsid w:val="007E67CF"/>
    <w:rsid w:val="007E7051"/>
    <w:rsid w:val="007F2BE3"/>
    <w:rsid w:val="007F3FA5"/>
    <w:rsid w:val="007F5903"/>
    <w:rsid w:val="007F5EFF"/>
    <w:rsid w:val="007F64AA"/>
    <w:rsid w:val="0080316A"/>
    <w:rsid w:val="00803A51"/>
    <w:rsid w:val="0080477E"/>
    <w:rsid w:val="00807873"/>
    <w:rsid w:val="008114D4"/>
    <w:rsid w:val="00812296"/>
    <w:rsid w:val="00812A2F"/>
    <w:rsid w:val="008130DF"/>
    <w:rsid w:val="008141C9"/>
    <w:rsid w:val="00821FCA"/>
    <w:rsid w:val="008223AB"/>
    <w:rsid w:val="00822621"/>
    <w:rsid w:val="00824E00"/>
    <w:rsid w:val="00826EE6"/>
    <w:rsid w:val="00827266"/>
    <w:rsid w:val="008272AA"/>
    <w:rsid w:val="008314B3"/>
    <w:rsid w:val="00834855"/>
    <w:rsid w:val="0084005C"/>
    <w:rsid w:val="00840B55"/>
    <w:rsid w:val="008413E8"/>
    <w:rsid w:val="0084236A"/>
    <w:rsid w:val="008428EE"/>
    <w:rsid w:val="00842A9E"/>
    <w:rsid w:val="00843244"/>
    <w:rsid w:val="00845712"/>
    <w:rsid w:val="008479FB"/>
    <w:rsid w:val="00850CE9"/>
    <w:rsid w:val="00855280"/>
    <w:rsid w:val="008565E8"/>
    <w:rsid w:val="00860F3F"/>
    <w:rsid w:val="008615D2"/>
    <w:rsid w:val="0086160E"/>
    <w:rsid w:val="00862ADB"/>
    <w:rsid w:val="00863730"/>
    <w:rsid w:val="008637C6"/>
    <w:rsid w:val="0087072E"/>
    <w:rsid w:val="0087129D"/>
    <w:rsid w:val="00871CCA"/>
    <w:rsid w:val="00874C3E"/>
    <w:rsid w:val="00875F1A"/>
    <w:rsid w:val="00876315"/>
    <w:rsid w:val="00876D3A"/>
    <w:rsid w:val="00880164"/>
    <w:rsid w:val="00880528"/>
    <w:rsid w:val="0088164F"/>
    <w:rsid w:val="0088322F"/>
    <w:rsid w:val="00884140"/>
    <w:rsid w:val="0088485C"/>
    <w:rsid w:val="00884C44"/>
    <w:rsid w:val="00886D4C"/>
    <w:rsid w:val="00886EA1"/>
    <w:rsid w:val="00890915"/>
    <w:rsid w:val="00892172"/>
    <w:rsid w:val="0089227E"/>
    <w:rsid w:val="008923F6"/>
    <w:rsid w:val="00893952"/>
    <w:rsid w:val="008945AA"/>
    <w:rsid w:val="008945DE"/>
    <w:rsid w:val="008963D6"/>
    <w:rsid w:val="008975E6"/>
    <w:rsid w:val="008A0156"/>
    <w:rsid w:val="008A01B4"/>
    <w:rsid w:val="008A18FC"/>
    <w:rsid w:val="008A3A8E"/>
    <w:rsid w:val="008A6509"/>
    <w:rsid w:val="008A704E"/>
    <w:rsid w:val="008B00A2"/>
    <w:rsid w:val="008B0E1F"/>
    <w:rsid w:val="008B1195"/>
    <w:rsid w:val="008B419F"/>
    <w:rsid w:val="008B4EDA"/>
    <w:rsid w:val="008B51C8"/>
    <w:rsid w:val="008B5C2F"/>
    <w:rsid w:val="008B77EF"/>
    <w:rsid w:val="008B7D71"/>
    <w:rsid w:val="008C0C8E"/>
    <w:rsid w:val="008C15D3"/>
    <w:rsid w:val="008C2EB7"/>
    <w:rsid w:val="008C506B"/>
    <w:rsid w:val="008C5F53"/>
    <w:rsid w:val="008C6416"/>
    <w:rsid w:val="008D1AB0"/>
    <w:rsid w:val="008D1F8C"/>
    <w:rsid w:val="008D3545"/>
    <w:rsid w:val="008D4986"/>
    <w:rsid w:val="008D4A71"/>
    <w:rsid w:val="008E1D62"/>
    <w:rsid w:val="008E2E54"/>
    <w:rsid w:val="008E42DC"/>
    <w:rsid w:val="008E46FE"/>
    <w:rsid w:val="008E62E7"/>
    <w:rsid w:val="008E6774"/>
    <w:rsid w:val="008E68C5"/>
    <w:rsid w:val="008E7C2B"/>
    <w:rsid w:val="008F1F22"/>
    <w:rsid w:val="008F1FB6"/>
    <w:rsid w:val="008F23D2"/>
    <w:rsid w:val="008F2B32"/>
    <w:rsid w:val="008F3490"/>
    <w:rsid w:val="008F44F8"/>
    <w:rsid w:val="008F45D4"/>
    <w:rsid w:val="008F6D30"/>
    <w:rsid w:val="008F7880"/>
    <w:rsid w:val="00900B36"/>
    <w:rsid w:val="00902376"/>
    <w:rsid w:val="009036F3"/>
    <w:rsid w:val="00904C64"/>
    <w:rsid w:val="00906436"/>
    <w:rsid w:val="0091084B"/>
    <w:rsid w:val="00911183"/>
    <w:rsid w:val="0091400D"/>
    <w:rsid w:val="00914E1C"/>
    <w:rsid w:val="0091538E"/>
    <w:rsid w:val="0091779D"/>
    <w:rsid w:val="009221D0"/>
    <w:rsid w:val="0092637F"/>
    <w:rsid w:val="009273DA"/>
    <w:rsid w:val="00930C9D"/>
    <w:rsid w:val="0093164E"/>
    <w:rsid w:val="0093166C"/>
    <w:rsid w:val="00931F0D"/>
    <w:rsid w:val="009335BC"/>
    <w:rsid w:val="009353B6"/>
    <w:rsid w:val="00935711"/>
    <w:rsid w:val="0093606E"/>
    <w:rsid w:val="00936936"/>
    <w:rsid w:val="00936AD8"/>
    <w:rsid w:val="00936CAD"/>
    <w:rsid w:val="0094022E"/>
    <w:rsid w:val="00942007"/>
    <w:rsid w:val="00945DEF"/>
    <w:rsid w:val="0094698D"/>
    <w:rsid w:val="00950797"/>
    <w:rsid w:val="00950EDD"/>
    <w:rsid w:val="00952A16"/>
    <w:rsid w:val="00953DEE"/>
    <w:rsid w:val="0095425F"/>
    <w:rsid w:val="00955D8A"/>
    <w:rsid w:val="00957DA3"/>
    <w:rsid w:val="00961E6F"/>
    <w:rsid w:val="00962C84"/>
    <w:rsid w:val="00964EBE"/>
    <w:rsid w:val="00965D17"/>
    <w:rsid w:val="00967958"/>
    <w:rsid w:val="009735C1"/>
    <w:rsid w:val="009746DB"/>
    <w:rsid w:val="00975047"/>
    <w:rsid w:val="00975743"/>
    <w:rsid w:val="009760F7"/>
    <w:rsid w:val="00976FAE"/>
    <w:rsid w:val="0098142C"/>
    <w:rsid w:val="0098396B"/>
    <w:rsid w:val="009843CD"/>
    <w:rsid w:val="00986915"/>
    <w:rsid w:val="009902FA"/>
    <w:rsid w:val="00991E0F"/>
    <w:rsid w:val="00996F59"/>
    <w:rsid w:val="009A2A07"/>
    <w:rsid w:val="009A3AF6"/>
    <w:rsid w:val="009A60D5"/>
    <w:rsid w:val="009A60EF"/>
    <w:rsid w:val="009A6C43"/>
    <w:rsid w:val="009B1D74"/>
    <w:rsid w:val="009B2E76"/>
    <w:rsid w:val="009B3AAF"/>
    <w:rsid w:val="009B6A30"/>
    <w:rsid w:val="009C0850"/>
    <w:rsid w:val="009C1723"/>
    <w:rsid w:val="009C226B"/>
    <w:rsid w:val="009C4FAE"/>
    <w:rsid w:val="009C51E2"/>
    <w:rsid w:val="009C6836"/>
    <w:rsid w:val="009D0247"/>
    <w:rsid w:val="009D36D9"/>
    <w:rsid w:val="009D383C"/>
    <w:rsid w:val="009D39C1"/>
    <w:rsid w:val="009D46E9"/>
    <w:rsid w:val="009D51CD"/>
    <w:rsid w:val="009D66F1"/>
    <w:rsid w:val="009D6C09"/>
    <w:rsid w:val="009D73B6"/>
    <w:rsid w:val="009D7EE1"/>
    <w:rsid w:val="009E20B9"/>
    <w:rsid w:val="009E40F3"/>
    <w:rsid w:val="009E427F"/>
    <w:rsid w:val="009E61B6"/>
    <w:rsid w:val="009E6DDA"/>
    <w:rsid w:val="009F20B3"/>
    <w:rsid w:val="009F2B33"/>
    <w:rsid w:val="009F2C03"/>
    <w:rsid w:val="009F4F5B"/>
    <w:rsid w:val="009F6DD1"/>
    <w:rsid w:val="009F7363"/>
    <w:rsid w:val="009F7AF9"/>
    <w:rsid w:val="00A0037E"/>
    <w:rsid w:val="00A004D5"/>
    <w:rsid w:val="00A018E0"/>
    <w:rsid w:val="00A04F9B"/>
    <w:rsid w:val="00A057AF"/>
    <w:rsid w:val="00A060E3"/>
    <w:rsid w:val="00A06433"/>
    <w:rsid w:val="00A06778"/>
    <w:rsid w:val="00A06800"/>
    <w:rsid w:val="00A0685D"/>
    <w:rsid w:val="00A06A85"/>
    <w:rsid w:val="00A075B8"/>
    <w:rsid w:val="00A11EB8"/>
    <w:rsid w:val="00A1307E"/>
    <w:rsid w:val="00A13A6D"/>
    <w:rsid w:val="00A15FAD"/>
    <w:rsid w:val="00A165FD"/>
    <w:rsid w:val="00A169B1"/>
    <w:rsid w:val="00A1792F"/>
    <w:rsid w:val="00A21A8F"/>
    <w:rsid w:val="00A233C9"/>
    <w:rsid w:val="00A30CB0"/>
    <w:rsid w:val="00A31C22"/>
    <w:rsid w:val="00A31DFB"/>
    <w:rsid w:val="00A33297"/>
    <w:rsid w:val="00A33A3C"/>
    <w:rsid w:val="00A35E79"/>
    <w:rsid w:val="00A37B5D"/>
    <w:rsid w:val="00A410B4"/>
    <w:rsid w:val="00A417CF"/>
    <w:rsid w:val="00A424FC"/>
    <w:rsid w:val="00A4305A"/>
    <w:rsid w:val="00A437BE"/>
    <w:rsid w:val="00A45F30"/>
    <w:rsid w:val="00A501DB"/>
    <w:rsid w:val="00A51C7D"/>
    <w:rsid w:val="00A53F5E"/>
    <w:rsid w:val="00A55A62"/>
    <w:rsid w:val="00A56D30"/>
    <w:rsid w:val="00A57C13"/>
    <w:rsid w:val="00A606B1"/>
    <w:rsid w:val="00A62DB3"/>
    <w:rsid w:val="00A64E55"/>
    <w:rsid w:val="00A650CC"/>
    <w:rsid w:val="00A65266"/>
    <w:rsid w:val="00A65302"/>
    <w:rsid w:val="00A653F7"/>
    <w:rsid w:val="00A676C3"/>
    <w:rsid w:val="00A67C92"/>
    <w:rsid w:val="00A74D1F"/>
    <w:rsid w:val="00A76473"/>
    <w:rsid w:val="00A769AA"/>
    <w:rsid w:val="00A774F2"/>
    <w:rsid w:val="00A77F81"/>
    <w:rsid w:val="00A82FDF"/>
    <w:rsid w:val="00A84CBC"/>
    <w:rsid w:val="00A8538C"/>
    <w:rsid w:val="00A85D93"/>
    <w:rsid w:val="00A86DB6"/>
    <w:rsid w:val="00A87300"/>
    <w:rsid w:val="00A91154"/>
    <w:rsid w:val="00A93552"/>
    <w:rsid w:val="00A93B51"/>
    <w:rsid w:val="00A93CE7"/>
    <w:rsid w:val="00A94414"/>
    <w:rsid w:val="00A94B37"/>
    <w:rsid w:val="00A95B80"/>
    <w:rsid w:val="00A975A1"/>
    <w:rsid w:val="00A97611"/>
    <w:rsid w:val="00A97A0C"/>
    <w:rsid w:val="00AA152F"/>
    <w:rsid w:val="00AA1B84"/>
    <w:rsid w:val="00AB09AE"/>
    <w:rsid w:val="00AB2D6F"/>
    <w:rsid w:val="00AB60DD"/>
    <w:rsid w:val="00AC3A61"/>
    <w:rsid w:val="00AC432D"/>
    <w:rsid w:val="00AC55A9"/>
    <w:rsid w:val="00AC6C05"/>
    <w:rsid w:val="00AD02C5"/>
    <w:rsid w:val="00AD06C3"/>
    <w:rsid w:val="00AD1949"/>
    <w:rsid w:val="00AD1B3A"/>
    <w:rsid w:val="00AD2289"/>
    <w:rsid w:val="00AD4EB2"/>
    <w:rsid w:val="00AD6F72"/>
    <w:rsid w:val="00AE02DC"/>
    <w:rsid w:val="00AE10A7"/>
    <w:rsid w:val="00AE1AD3"/>
    <w:rsid w:val="00AE560F"/>
    <w:rsid w:val="00AE648B"/>
    <w:rsid w:val="00AE7BA2"/>
    <w:rsid w:val="00AF2324"/>
    <w:rsid w:val="00AF40C8"/>
    <w:rsid w:val="00AF49F3"/>
    <w:rsid w:val="00AF4C88"/>
    <w:rsid w:val="00AF4F55"/>
    <w:rsid w:val="00AF556F"/>
    <w:rsid w:val="00AF61FF"/>
    <w:rsid w:val="00AF6826"/>
    <w:rsid w:val="00AF7A12"/>
    <w:rsid w:val="00B062A3"/>
    <w:rsid w:val="00B06737"/>
    <w:rsid w:val="00B073D4"/>
    <w:rsid w:val="00B10D89"/>
    <w:rsid w:val="00B11880"/>
    <w:rsid w:val="00B11F87"/>
    <w:rsid w:val="00B1320C"/>
    <w:rsid w:val="00B20AE1"/>
    <w:rsid w:val="00B217DC"/>
    <w:rsid w:val="00B236C9"/>
    <w:rsid w:val="00B23BEF"/>
    <w:rsid w:val="00B242E6"/>
    <w:rsid w:val="00B266CC"/>
    <w:rsid w:val="00B271A1"/>
    <w:rsid w:val="00B31D52"/>
    <w:rsid w:val="00B34122"/>
    <w:rsid w:val="00B36208"/>
    <w:rsid w:val="00B36866"/>
    <w:rsid w:val="00B36C92"/>
    <w:rsid w:val="00B41853"/>
    <w:rsid w:val="00B41B24"/>
    <w:rsid w:val="00B430CF"/>
    <w:rsid w:val="00B46333"/>
    <w:rsid w:val="00B46EE0"/>
    <w:rsid w:val="00B50342"/>
    <w:rsid w:val="00B53999"/>
    <w:rsid w:val="00B54909"/>
    <w:rsid w:val="00B54FC5"/>
    <w:rsid w:val="00B56EB1"/>
    <w:rsid w:val="00B5788C"/>
    <w:rsid w:val="00B60CF5"/>
    <w:rsid w:val="00B62BDA"/>
    <w:rsid w:val="00B6359D"/>
    <w:rsid w:val="00B6521E"/>
    <w:rsid w:val="00B655AD"/>
    <w:rsid w:val="00B65F03"/>
    <w:rsid w:val="00B674F9"/>
    <w:rsid w:val="00B6788B"/>
    <w:rsid w:val="00B7337B"/>
    <w:rsid w:val="00B734E2"/>
    <w:rsid w:val="00B73776"/>
    <w:rsid w:val="00B745B7"/>
    <w:rsid w:val="00B74ACE"/>
    <w:rsid w:val="00B74B80"/>
    <w:rsid w:val="00B77E6D"/>
    <w:rsid w:val="00B810FC"/>
    <w:rsid w:val="00B8178D"/>
    <w:rsid w:val="00B81A07"/>
    <w:rsid w:val="00B823CB"/>
    <w:rsid w:val="00B82FC8"/>
    <w:rsid w:val="00B83CE1"/>
    <w:rsid w:val="00B84151"/>
    <w:rsid w:val="00B90A90"/>
    <w:rsid w:val="00B90DAC"/>
    <w:rsid w:val="00B93D89"/>
    <w:rsid w:val="00B94306"/>
    <w:rsid w:val="00B94721"/>
    <w:rsid w:val="00B94CF3"/>
    <w:rsid w:val="00B95280"/>
    <w:rsid w:val="00B95927"/>
    <w:rsid w:val="00B96DE4"/>
    <w:rsid w:val="00BA03F2"/>
    <w:rsid w:val="00BA0CC5"/>
    <w:rsid w:val="00BA1965"/>
    <w:rsid w:val="00BA1D1A"/>
    <w:rsid w:val="00BA32A6"/>
    <w:rsid w:val="00BA4344"/>
    <w:rsid w:val="00BA6175"/>
    <w:rsid w:val="00BA66BF"/>
    <w:rsid w:val="00BA7857"/>
    <w:rsid w:val="00BB4E40"/>
    <w:rsid w:val="00BB5A5C"/>
    <w:rsid w:val="00BC0551"/>
    <w:rsid w:val="00BC0EC1"/>
    <w:rsid w:val="00BC1F01"/>
    <w:rsid w:val="00BD0E41"/>
    <w:rsid w:val="00BD3454"/>
    <w:rsid w:val="00BD34FC"/>
    <w:rsid w:val="00BD3B5D"/>
    <w:rsid w:val="00BD42AE"/>
    <w:rsid w:val="00BD54CE"/>
    <w:rsid w:val="00BD57C6"/>
    <w:rsid w:val="00BD64F4"/>
    <w:rsid w:val="00BD757B"/>
    <w:rsid w:val="00BD781C"/>
    <w:rsid w:val="00BE0596"/>
    <w:rsid w:val="00BE0F09"/>
    <w:rsid w:val="00BE1976"/>
    <w:rsid w:val="00BE389F"/>
    <w:rsid w:val="00BE4823"/>
    <w:rsid w:val="00BE50CA"/>
    <w:rsid w:val="00BE5D09"/>
    <w:rsid w:val="00BF0B89"/>
    <w:rsid w:val="00BF2D1A"/>
    <w:rsid w:val="00BF2DFC"/>
    <w:rsid w:val="00BF37B2"/>
    <w:rsid w:val="00BF4A3E"/>
    <w:rsid w:val="00BF53F1"/>
    <w:rsid w:val="00C00F95"/>
    <w:rsid w:val="00C01CDB"/>
    <w:rsid w:val="00C02EA7"/>
    <w:rsid w:val="00C0401A"/>
    <w:rsid w:val="00C04EDA"/>
    <w:rsid w:val="00C0585A"/>
    <w:rsid w:val="00C05A9C"/>
    <w:rsid w:val="00C05B54"/>
    <w:rsid w:val="00C05E97"/>
    <w:rsid w:val="00C06B80"/>
    <w:rsid w:val="00C0707A"/>
    <w:rsid w:val="00C115F9"/>
    <w:rsid w:val="00C11FA0"/>
    <w:rsid w:val="00C13FD5"/>
    <w:rsid w:val="00C1582F"/>
    <w:rsid w:val="00C20044"/>
    <w:rsid w:val="00C207E5"/>
    <w:rsid w:val="00C20B9C"/>
    <w:rsid w:val="00C222E9"/>
    <w:rsid w:val="00C22B1F"/>
    <w:rsid w:val="00C24637"/>
    <w:rsid w:val="00C25714"/>
    <w:rsid w:val="00C25B87"/>
    <w:rsid w:val="00C26029"/>
    <w:rsid w:val="00C26EFD"/>
    <w:rsid w:val="00C40BB8"/>
    <w:rsid w:val="00C45272"/>
    <w:rsid w:val="00C45853"/>
    <w:rsid w:val="00C45E61"/>
    <w:rsid w:val="00C479AF"/>
    <w:rsid w:val="00C52462"/>
    <w:rsid w:val="00C528CA"/>
    <w:rsid w:val="00C54941"/>
    <w:rsid w:val="00C60DD3"/>
    <w:rsid w:val="00C63004"/>
    <w:rsid w:val="00C64181"/>
    <w:rsid w:val="00C662A3"/>
    <w:rsid w:val="00C67A62"/>
    <w:rsid w:val="00C71367"/>
    <w:rsid w:val="00C71731"/>
    <w:rsid w:val="00C7230B"/>
    <w:rsid w:val="00C74D08"/>
    <w:rsid w:val="00C76550"/>
    <w:rsid w:val="00C771E0"/>
    <w:rsid w:val="00C77739"/>
    <w:rsid w:val="00C80C74"/>
    <w:rsid w:val="00C819C6"/>
    <w:rsid w:val="00C81F94"/>
    <w:rsid w:val="00C83F4E"/>
    <w:rsid w:val="00C842DF"/>
    <w:rsid w:val="00C851F9"/>
    <w:rsid w:val="00C8584E"/>
    <w:rsid w:val="00C859CF"/>
    <w:rsid w:val="00C87135"/>
    <w:rsid w:val="00C87881"/>
    <w:rsid w:val="00C87A01"/>
    <w:rsid w:val="00C900CA"/>
    <w:rsid w:val="00C900D6"/>
    <w:rsid w:val="00C91BB6"/>
    <w:rsid w:val="00C91FAB"/>
    <w:rsid w:val="00C91FB3"/>
    <w:rsid w:val="00C92493"/>
    <w:rsid w:val="00C93DC9"/>
    <w:rsid w:val="00C956E4"/>
    <w:rsid w:val="00C95CFB"/>
    <w:rsid w:val="00C96F14"/>
    <w:rsid w:val="00CA0457"/>
    <w:rsid w:val="00CA0787"/>
    <w:rsid w:val="00CA1191"/>
    <w:rsid w:val="00CA3260"/>
    <w:rsid w:val="00CA4DA7"/>
    <w:rsid w:val="00CA4F91"/>
    <w:rsid w:val="00CA5281"/>
    <w:rsid w:val="00CA560C"/>
    <w:rsid w:val="00CB0E54"/>
    <w:rsid w:val="00CB207A"/>
    <w:rsid w:val="00CB3E12"/>
    <w:rsid w:val="00CB6536"/>
    <w:rsid w:val="00CB6728"/>
    <w:rsid w:val="00CB72C0"/>
    <w:rsid w:val="00CC0203"/>
    <w:rsid w:val="00CC0665"/>
    <w:rsid w:val="00CC12C5"/>
    <w:rsid w:val="00CC1F1C"/>
    <w:rsid w:val="00CC1FC3"/>
    <w:rsid w:val="00CC214B"/>
    <w:rsid w:val="00CC2FAF"/>
    <w:rsid w:val="00CC35B6"/>
    <w:rsid w:val="00CC3781"/>
    <w:rsid w:val="00CC40CE"/>
    <w:rsid w:val="00CC51FF"/>
    <w:rsid w:val="00CC5E44"/>
    <w:rsid w:val="00CC6055"/>
    <w:rsid w:val="00CC6C4B"/>
    <w:rsid w:val="00CD05C2"/>
    <w:rsid w:val="00CD08DA"/>
    <w:rsid w:val="00CD22BB"/>
    <w:rsid w:val="00CD25E3"/>
    <w:rsid w:val="00CD6583"/>
    <w:rsid w:val="00CD7C41"/>
    <w:rsid w:val="00CE07E2"/>
    <w:rsid w:val="00CE1CDF"/>
    <w:rsid w:val="00CE25DA"/>
    <w:rsid w:val="00CE2F9C"/>
    <w:rsid w:val="00CE3145"/>
    <w:rsid w:val="00CE33FF"/>
    <w:rsid w:val="00CE6589"/>
    <w:rsid w:val="00CF0B19"/>
    <w:rsid w:val="00CF7A7E"/>
    <w:rsid w:val="00D01117"/>
    <w:rsid w:val="00D02591"/>
    <w:rsid w:val="00D03B88"/>
    <w:rsid w:val="00D04B7C"/>
    <w:rsid w:val="00D04C34"/>
    <w:rsid w:val="00D06E6A"/>
    <w:rsid w:val="00D07FCC"/>
    <w:rsid w:val="00D1416A"/>
    <w:rsid w:val="00D14763"/>
    <w:rsid w:val="00D14AE8"/>
    <w:rsid w:val="00D162BC"/>
    <w:rsid w:val="00D171F4"/>
    <w:rsid w:val="00D17B90"/>
    <w:rsid w:val="00D20F17"/>
    <w:rsid w:val="00D214FE"/>
    <w:rsid w:val="00D238DF"/>
    <w:rsid w:val="00D245D1"/>
    <w:rsid w:val="00D2575D"/>
    <w:rsid w:val="00D27C1D"/>
    <w:rsid w:val="00D308C6"/>
    <w:rsid w:val="00D30ADD"/>
    <w:rsid w:val="00D32D82"/>
    <w:rsid w:val="00D34649"/>
    <w:rsid w:val="00D35320"/>
    <w:rsid w:val="00D40000"/>
    <w:rsid w:val="00D40F72"/>
    <w:rsid w:val="00D4137B"/>
    <w:rsid w:val="00D4222C"/>
    <w:rsid w:val="00D42EE6"/>
    <w:rsid w:val="00D44995"/>
    <w:rsid w:val="00D45622"/>
    <w:rsid w:val="00D466FE"/>
    <w:rsid w:val="00D51E4E"/>
    <w:rsid w:val="00D5391E"/>
    <w:rsid w:val="00D57BD3"/>
    <w:rsid w:val="00D57ECF"/>
    <w:rsid w:val="00D611EF"/>
    <w:rsid w:val="00D62352"/>
    <w:rsid w:val="00D635CF"/>
    <w:rsid w:val="00D64020"/>
    <w:rsid w:val="00D65F0C"/>
    <w:rsid w:val="00D662A4"/>
    <w:rsid w:val="00D669E2"/>
    <w:rsid w:val="00D676BD"/>
    <w:rsid w:val="00D6775D"/>
    <w:rsid w:val="00D7025B"/>
    <w:rsid w:val="00D70A2D"/>
    <w:rsid w:val="00D71A74"/>
    <w:rsid w:val="00D74C55"/>
    <w:rsid w:val="00D74D17"/>
    <w:rsid w:val="00D76177"/>
    <w:rsid w:val="00D769C7"/>
    <w:rsid w:val="00D76DE0"/>
    <w:rsid w:val="00D77165"/>
    <w:rsid w:val="00D778CB"/>
    <w:rsid w:val="00D82178"/>
    <w:rsid w:val="00D824AF"/>
    <w:rsid w:val="00D843C6"/>
    <w:rsid w:val="00D87447"/>
    <w:rsid w:val="00D90B0F"/>
    <w:rsid w:val="00D92B50"/>
    <w:rsid w:val="00D92BFF"/>
    <w:rsid w:val="00D936DA"/>
    <w:rsid w:val="00D93E8A"/>
    <w:rsid w:val="00D96060"/>
    <w:rsid w:val="00D970E4"/>
    <w:rsid w:val="00DA1140"/>
    <w:rsid w:val="00DA2D3F"/>
    <w:rsid w:val="00DA2DAB"/>
    <w:rsid w:val="00DA404B"/>
    <w:rsid w:val="00DA513A"/>
    <w:rsid w:val="00DA5691"/>
    <w:rsid w:val="00DB023D"/>
    <w:rsid w:val="00DB04EA"/>
    <w:rsid w:val="00DB421D"/>
    <w:rsid w:val="00DB44AD"/>
    <w:rsid w:val="00DB4E5A"/>
    <w:rsid w:val="00DB5785"/>
    <w:rsid w:val="00DB58E9"/>
    <w:rsid w:val="00DB5B49"/>
    <w:rsid w:val="00DB6F07"/>
    <w:rsid w:val="00DC13BD"/>
    <w:rsid w:val="00DC255E"/>
    <w:rsid w:val="00DC2FDC"/>
    <w:rsid w:val="00DC333F"/>
    <w:rsid w:val="00DC567C"/>
    <w:rsid w:val="00DC58CC"/>
    <w:rsid w:val="00DC720A"/>
    <w:rsid w:val="00DC763A"/>
    <w:rsid w:val="00DD39FD"/>
    <w:rsid w:val="00DD610B"/>
    <w:rsid w:val="00DD6735"/>
    <w:rsid w:val="00DD6990"/>
    <w:rsid w:val="00DD6E27"/>
    <w:rsid w:val="00DD7FA3"/>
    <w:rsid w:val="00DE1248"/>
    <w:rsid w:val="00DE7967"/>
    <w:rsid w:val="00DF5E22"/>
    <w:rsid w:val="00DF708A"/>
    <w:rsid w:val="00E002C6"/>
    <w:rsid w:val="00E00E95"/>
    <w:rsid w:val="00E010A7"/>
    <w:rsid w:val="00E01C3A"/>
    <w:rsid w:val="00E0426F"/>
    <w:rsid w:val="00E045F3"/>
    <w:rsid w:val="00E04A5D"/>
    <w:rsid w:val="00E07478"/>
    <w:rsid w:val="00E0771C"/>
    <w:rsid w:val="00E10036"/>
    <w:rsid w:val="00E12848"/>
    <w:rsid w:val="00E14DF7"/>
    <w:rsid w:val="00E16392"/>
    <w:rsid w:val="00E16696"/>
    <w:rsid w:val="00E16B6D"/>
    <w:rsid w:val="00E24D05"/>
    <w:rsid w:val="00E26606"/>
    <w:rsid w:val="00E26997"/>
    <w:rsid w:val="00E30BAD"/>
    <w:rsid w:val="00E30D70"/>
    <w:rsid w:val="00E310A8"/>
    <w:rsid w:val="00E31B70"/>
    <w:rsid w:val="00E31EB2"/>
    <w:rsid w:val="00E32A11"/>
    <w:rsid w:val="00E355D6"/>
    <w:rsid w:val="00E3571F"/>
    <w:rsid w:val="00E36026"/>
    <w:rsid w:val="00E36BCC"/>
    <w:rsid w:val="00E41D88"/>
    <w:rsid w:val="00E44220"/>
    <w:rsid w:val="00E44B42"/>
    <w:rsid w:val="00E4603A"/>
    <w:rsid w:val="00E4670B"/>
    <w:rsid w:val="00E47322"/>
    <w:rsid w:val="00E47EC0"/>
    <w:rsid w:val="00E47F4B"/>
    <w:rsid w:val="00E51BAE"/>
    <w:rsid w:val="00E5312C"/>
    <w:rsid w:val="00E56310"/>
    <w:rsid w:val="00E56466"/>
    <w:rsid w:val="00E60E52"/>
    <w:rsid w:val="00E636A9"/>
    <w:rsid w:val="00E63787"/>
    <w:rsid w:val="00E644AB"/>
    <w:rsid w:val="00E65032"/>
    <w:rsid w:val="00E65E2F"/>
    <w:rsid w:val="00E6730C"/>
    <w:rsid w:val="00E67577"/>
    <w:rsid w:val="00E67CCD"/>
    <w:rsid w:val="00E73C01"/>
    <w:rsid w:val="00E753FF"/>
    <w:rsid w:val="00E7548E"/>
    <w:rsid w:val="00E759D5"/>
    <w:rsid w:val="00E76B0C"/>
    <w:rsid w:val="00E76EF3"/>
    <w:rsid w:val="00E806F4"/>
    <w:rsid w:val="00E8087D"/>
    <w:rsid w:val="00E827D7"/>
    <w:rsid w:val="00E83BDF"/>
    <w:rsid w:val="00E84791"/>
    <w:rsid w:val="00E876EF"/>
    <w:rsid w:val="00E9376A"/>
    <w:rsid w:val="00E948BA"/>
    <w:rsid w:val="00E9595A"/>
    <w:rsid w:val="00E9712C"/>
    <w:rsid w:val="00EA3003"/>
    <w:rsid w:val="00EA3B88"/>
    <w:rsid w:val="00EA3D03"/>
    <w:rsid w:val="00EA543B"/>
    <w:rsid w:val="00EA648B"/>
    <w:rsid w:val="00EA6CCD"/>
    <w:rsid w:val="00EA7896"/>
    <w:rsid w:val="00EA7C74"/>
    <w:rsid w:val="00EB1336"/>
    <w:rsid w:val="00EB4C81"/>
    <w:rsid w:val="00EB7CA8"/>
    <w:rsid w:val="00EC0D6C"/>
    <w:rsid w:val="00EC1867"/>
    <w:rsid w:val="00EC1BDA"/>
    <w:rsid w:val="00EC2695"/>
    <w:rsid w:val="00EC3CE0"/>
    <w:rsid w:val="00EC4DB6"/>
    <w:rsid w:val="00EC4EBC"/>
    <w:rsid w:val="00EC5989"/>
    <w:rsid w:val="00EC5C1B"/>
    <w:rsid w:val="00ED0FDF"/>
    <w:rsid w:val="00ED39C9"/>
    <w:rsid w:val="00ED51A3"/>
    <w:rsid w:val="00ED51C9"/>
    <w:rsid w:val="00ED5304"/>
    <w:rsid w:val="00EE004B"/>
    <w:rsid w:val="00EE1B68"/>
    <w:rsid w:val="00EE4B6A"/>
    <w:rsid w:val="00EE5E78"/>
    <w:rsid w:val="00EE7236"/>
    <w:rsid w:val="00EE7887"/>
    <w:rsid w:val="00EF39FF"/>
    <w:rsid w:val="00EF3D5C"/>
    <w:rsid w:val="00EF6562"/>
    <w:rsid w:val="00F00127"/>
    <w:rsid w:val="00F03A9D"/>
    <w:rsid w:val="00F0508E"/>
    <w:rsid w:val="00F06C1A"/>
    <w:rsid w:val="00F075FC"/>
    <w:rsid w:val="00F12CA4"/>
    <w:rsid w:val="00F12D79"/>
    <w:rsid w:val="00F149A8"/>
    <w:rsid w:val="00F14C42"/>
    <w:rsid w:val="00F14D1D"/>
    <w:rsid w:val="00F17147"/>
    <w:rsid w:val="00F17FCF"/>
    <w:rsid w:val="00F22F99"/>
    <w:rsid w:val="00F25E8E"/>
    <w:rsid w:val="00F26271"/>
    <w:rsid w:val="00F30B2B"/>
    <w:rsid w:val="00F31DE4"/>
    <w:rsid w:val="00F335A6"/>
    <w:rsid w:val="00F355EC"/>
    <w:rsid w:val="00F35E5D"/>
    <w:rsid w:val="00F377D0"/>
    <w:rsid w:val="00F37B52"/>
    <w:rsid w:val="00F4090E"/>
    <w:rsid w:val="00F40D46"/>
    <w:rsid w:val="00F41512"/>
    <w:rsid w:val="00F41818"/>
    <w:rsid w:val="00F43F68"/>
    <w:rsid w:val="00F44560"/>
    <w:rsid w:val="00F4496A"/>
    <w:rsid w:val="00F4515A"/>
    <w:rsid w:val="00F45509"/>
    <w:rsid w:val="00F45E2D"/>
    <w:rsid w:val="00F50812"/>
    <w:rsid w:val="00F54905"/>
    <w:rsid w:val="00F567A5"/>
    <w:rsid w:val="00F57268"/>
    <w:rsid w:val="00F61056"/>
    <w:rsid w:val="00F6203E"/>
    <w:rsid w:val="00F65EC6"/>
    <w:rsid w:val="00F6726B"/>
    <w:rsid w:val="00F718EA"/>
    <w:rsid w:val="00F74924"/>
    <w:rsid w:val="00F8080A"/>
    <w:rsid w:val="00F80EB4"/>
    <w:rsid w:val="00F82468"/>
    <w:rsid w:val="00F825AB"/>
    <w:rsid w:val="00F826EF"/>
    <w:rsid w:val="00F83629"/>
    <w:rsid w:val="00F847F5"/>
    <w:rsid w:val="00F84E28"/>
    <w:rsid w:val="00F865AA"/>
    <w:rsid w:val="00F87493"/>
    <w:rsid w:val="00F9031C"/>
    <w:rsid w:val="00F90724"/>
    <w:rsid w:val="00F9118D"/>
    <w:rsid w:val="00F91D87"/>
    <w:rsid w:val="00F95E2B"/>
    <w:rsid w:val="00F968E1"/>
    <w:rsid w:val="00FA0A51"/>
    <w:rsid w:val="00FA2001"/>
    <w:rsid w:val="00FA34EF"/>
    <w:rsid w:val="00FA6E58"/>
    <w:rsid w:val="00FB0CDD"/>
    <w:rsid w:val="00FB0D81"/>
    <w:rsid w:val="00FB1F32"/>
    <w:rsid w:val="00FB3088"/>
    <w:rsid w:val="00FB5A37"/>
    <w:rsid w:val="00FB7A34"/>
    <w:rsid w:val="00FC1128"/>
    <w:rsid w:val="00FC1C45"/>
    <w:rsid w:val="00FC3E3A"/>
    <w:rsid w:val="00FC465A"/>
    <w:rsid w:val="00FC4F41"/>
    <w:rsid w:val="00FC562B"/>
    <w:rsid w:val="00FC5B51"/>
    <w:rsid w:val="00FC754C"/>
    <w:rsid w:val="00FC7F93"/>
    <w:rsid w:val="00FD183E"/>
    <w:rsid w:val="00FD18A4"/>
    <w:rsid w:val="00FD1BB6"/>
    <w:rsid w:val="00FD651B"/>
    <w:rsid w:val="00FD6583"/>
    <w:rsid w:val="00FD7A84"/>
    <w:rsid w:val="00FE071D"/>
    <w:rsid w:val="00FE0871"/>
    <w:rsid w:val="00FE0A3A"/>
    <w:rsid w:val="00FE143F"/>
    <w:rsid w:val="00FE4920"/>
    <w:rsid w:val="00FE5C88"/>
    <w:rsid w:val="00FE6D58"/>
    <w:rsid w:val="00FE6F4F"/>
    <w:rsid w:val="00FE7389"/>
    <w:rsid w:val="00FE7F4F"/>
    <w:rsid w:val="00FF1BC2"/>
    <w:rsid w:val="00FF2793"/>
    <w:rsid w:val="00FF4373"/>
    <w:rsid w:val="00FF4B46"/>
    <w:rsid w:val="00FF63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s>
</file>

<file path=word/webSettings.xml><?xml version="1.0" encoding="utf-8"?>
<w:webSettings xmlns:r="http://schemas.openxmlformats.org/officeDocument/2006/relationships" xmlns:w="http://schemas.openxmlformats.org/wordprocessingml/2006/main">
  <w:divs>
    <w:div w:id="690029325">
      <w:marLeft w:val="0"/>
      <w:marRight w:val="0"/>
      <w:marTop w:val="0"/>
      <w:marBottom w:val="0"/>
      <w:divBdr>
        <w:top w:val="none" w:sz="0" w:space="0" w:color="auto"/>
        <w:left w:val="none" w:sz="0" w:space="0" w:color="auto"/>
        <w:bottom w:val="none" w:sz="0" w:space="0" w:color="auto"/>
        <w:right w:val="none" w:sz="0" w:space="0" w:color="auto"/>
      </w:divBdr>
    </w:div>
    <w:div w:id="690029326">
      <w:marLeft w:val="0"/>
      <w:marRight w:val="0"/>
      <w:marTop w:val="0"/>
      <w:marBottom w:val="0"/>
      <w:divBdr>
        <w:top w:val="none" w:sz="0" w:space="0" w:color="auto"/>
        <w:left w:val="none" w:sz="0" w:space="0" w:color="auto"/>
        <w:bottom w:val="none" w:sz="0" w:space="0" w:color="auto"/>
        <w:right w:val="none" w:sz="0" w:space="0" w:color="auto"/>
      </w:divBdr>
    </w:div>
    <w:div w:id="690029327">
      <w:marLeft w:val="0"/>
      <w:marRight w:val="0"/>
      <w:marTop w:val="0"/>
      <w:marBottom w:val="0"/>
      <w:divBdr>
        <w:top w:val="none" w:sz="0" w:space="0" w:color="auto"/>
        <w:left w:val="none" w:sz="0" w:space="0" w:color="auto"/>
        <w:bottom w:val="none" w:sz="0" w:space="0" w:color="auto"/>
        <w:right w:val="none" w:sz="0" w:space="0" w:color="auto"/>
      </w:divBdr>
    </w:div>
    <w:div w:id="690029328">
      <w:marLeft w:val="0"/>
      <w:marRight w:val="0"/>
      <w:marTop w:val="0"/>
      <w:marBottom w:val="0"/>
      <w:divBdr>
        <w:top w:val="none" w:sz="0" w:space="0" w:color="auto"/>
        <w:left w:val="none" w:sz="0" w:space="0" w:color="auto"/>
        <w:bottom w:val="none" w:sz="0" w:space="0" w:color="auto"/>
        <w:right w:val="none" w:sz="0" w:space="0" w:color="auto"/>
      </w:divBdr>
    </w:div>
    <w:div w:id="8242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Microsoft_Office_Excel_97-2003_Worksheet3.xls"/><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Office_Excel_97-2003_Worksheet4.xls"/><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Microsoft_Office_Excel_97-2003_Worksheet2.xls"/><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Ornasteel Enterprise Corporation (M) Sdn.Bhd.</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Ornasteel </dc:creator>
  <cp:keywords/>
  <dc:description/>
  <cp:lastModifiedBy>User</cp:lastModifiedBy>
  <cp:revision>12</cp:revision>
  <cp:lastPrinted>2012-04-20T08:57:00Z</cp:lastPrinted>
  <dcterms:created xsi:type="dcterms:W3CDTF">2012-10-24T07:10:00Z</dcterms:created>
  <dcterms:modified xsi:type="dcterms:W3CDTF">2012-11-08T23:34:00Z</dcterms:modified>
</cp:coreProperties>
</file>